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71" w:rsidRPr="006020BB" w:rsidRDefault="004F0271" w:rsidP="006020BB">
      <w:pPr>
        <w:overflowPunct/>
        <w:ind w:left="4956"/>
        <w:jc w:val="center"/>
        <w:textAlignment w:val="auto"/>
        <w:outlineLvl w:val="0"/>
        <w:rPr>
          <w:sz w:val="24"/>
          <w:szCs w:val="24"/>
        </w:rPr>
      </w:pPr>
      <w:bookmarkStart w:id="0" w:name="_GoBack"/>
      <w:bookmarkEnd w:id="0"/>
      <w:proofErr w:type="spellStart"/>
      <w:r w:rsidRPr="006020BB">
        <w:rPr>
          <w:sz w:val="24"/>
          <w:szCs w:val="24"/>
        </w:rPr>
        <w:t>Утвержден</w:t>
      </w:r>
      <w:proofErr w:type="spellEnd"/>
    </w:p>
    <w:p w:rsidR="004F0271" w:rsidRPr="006020BB" w:rsidRDefault="004F0271" w:rsidP="006020BB">
      <w:pPr>
        <w:overflowPunct/>
        <w:ind w:left="4956"/>
        <w:jc w:val="center"/>
        <w:textAlignment w:val="auto"/>
        <w:rPr>
          <w:sz w:val="24"/>
          <w:szCs w:val="24"/>
        </w:rPr>
      </w:pPr>
      <w:r w:rsidRPr="006020BB">
        <w:rPr>
          <w:sz w:val="24"/>
          <w:szCs w:val="24"/>
        </w:rPr>
        <w:t xml:space="preserve">постановлением </w:t>
      </w:r>
      <w:proofErr w:type="gramStart"/>
      <w:r w:rsidRPr="006020BB">
        <w:rPr>
          <w:sz w:val="24"/>
          <w:szCs w:val="24"/>
        </w:rPr>
        <w:t>Избирательной</w:t>
      </w:r>
      <w:proofErr w:type="gramEnd"/>
    </w:p>
    <w:p w:rsidR="004F0271" w:rsidRPr="004F0271" w:rsidRDefault="004F0271" w:rsidP="006020BB">
      <w:pPr>
        <w:overflowPunct/>
        <w:ind w:left="4956"/>
        <w:jc w:val="center"/>
        <w:textAlignment w:val="auto"/>
        <w:rPr>
          <w:sz w:val="22"/>
          <w:szCs w:val="22"/>
        </w:rPr>
      </w:pPr>
      <w:r w:rsidRPr="006020BB">
        <w:rPr>
          <w:sz w:val="24"/>
          <w:szCs w:val="24"/>
        </w:rPr>
        <w:t xml:space="preserve">комиссии Кемеровской области </w:t>
      </w:r>
      <w:r w:rsidR="00415C19" w:rsidRPr="006020BB">
        <w:rPr>
          <w:bCs/>
          <w:sz w:val="24"/>
          <w:szCs w:val="24"/>
        </w:rPr>
        <w:t>–</w:t>
      </w:r>
      <w:r w:rsidRPr="006020BB">
        <w:rPr>
          <w:sz w:val="24"/>
          <w:szCs w:val="24"/>
        </w:rPr>
        <w:t xml:space="preserve"> Кузбасса</w:t>
      </w:r>
      <w:r w:rsidR="006020BB">
        <w:rPr>
          <w:sz w:val="24"/>
          <w:szCs w:val="24"/>
        </w:rPr>
        <w:t xml:space="preserve"> </w:t>
      </w:r>
      <w:r w:rsidRPr="006020BB">
        <w:rPr>
          <w:sz w:val="24"/>
          <w:szCs w:val="24"/>
        </w:rPr>
        <w:t xml:space="preserve">от  </w:t>
      </w:r>
      <w:r w:rsidR="002177C4" w:rsidRPr="006020BB">
        <w:rPr>
          <w:sz w:val="24"/>
          <w:szCs w:val="24"/>
        </w:rPr>
        <w:t>13.01.</w:t>
      </w:r>
      <w:r w:rsidRPr="006020BB">
        <w:rPr>
          <w:sz w:val="24"/>
          <w:szCs w:val="24"/>
        </w:rPr>
        <w:t>20</w:t>
      </w:r>
      <w:r w:rsidR="002177C4" w:rsidRPr="006020BB">
        <w:rPr>
          <w:sz w:val="24"/>
          <w:szCs w:val="24"/>
        </w:rPr>
        <w:t>20</w:t>
      </w:r>
      <w:r w:rsidRPr="004F0271">
        <w:rPr>
          <w:sz w:val="22"/>
          <w:szCs w:val="22"/>
        </w:rPr>
        <w:t xml:space="preserve"> г. № </w:t>
      </w:r>
      <w:r w:rsidR="002177C4">
        <w:rPr>
          <w:sz w:val="22"/>
          <w:szCs w:val="22"/>
        </w:rPr>
        <w:t>110</w:t>
      </w:r>
      <w:r w:rsidRPr="004F0271">
        <w:rPr>
          <w:sz w:val="22"/>
          <w:szCs w:val="22"/>
        </w:rPr>
        <w:t>/</w:t>
      </w:r>
      <w:r w:rsidR="006020BB">
        <w:rPr>
          <w:sz w:val="22"/>
          <w:szCs w:val="22"/>
        </w:rPr>
        <w:t>1055</w:t>
      </w:r>
      <w:r w:rsidRPr="004F0271">
        <w:rPr>
          <w:sz w:val="22"/>
          <w:szCs w:val="22"/>
        </w:rPr>
        <w:t>-6</w:t>
      </w:r>
    </w:p>
    <w:p w:rsidR="004F0271" w:rsidRPr="004F0271" w:rsidRDefault="004F0271" w:rsidP="004F0271">
      <w:pPr>
        <w:overflowPunct/>
        <w:ind w:firstLine="540"/>
        <w:textAlignment w:val="auto"/>
        <w:rPr>
          <w:szCs w:val="24"/>
        </w:rPr>
      </w:pPr>
    </w:p>
    <w:p w:rsidR="004F0271" w:rsidRPr="004F0271" w:rsidRDefault="004F0271" w:rsidP="004F0271">
      <w:pPr>
        <w:overflowPunct/>
        <w:jc w:val="center"/>
        <w:textAlignment w:val="auto"/>
        <w:rPr>
          <w:b/>
          <w:bCs/>
          <w:sz w:val="28"/>
          <w:szCs w:val="28"/>
        </w:rPr>
      </w:pPr>
      <w:r w:rsidRPr="004F0271">
        <w:rPr>
          <w:b/>
          <w:bCs/>
          <w:sz w:val="28"/>
          <w:szCs w:val="28"/>
        </w:rPr>
        <w:t>РЕГЛАМЕНТ</w:t>
      </w:r>
    </w:p>
    <w:p w:rsidR="004F0271" w:rsidRPr="004F0271" w:rsidRDefault="004F0271" w:rsidP="004F0271">
      <w:pPr>
        <w:overflowPunct/>
        <w:jc w:val="center"/>
        <w:textAlignment w:val="auto"/>
        <w:rPr>
          <w:b/>
          <w:bCs/>
          <w:sz w:val="28"/>
          <w:szCs w:val="28"/>
        </w:rPr>
      </w:pPr>
      <w:r w:rsidRPr="004F0271">
        <w:rPr>
          <w:b/>
          <w:bCs/>
          <w:sz w:val="28"/>
          <w:szCs w:val="28"/>
        </w:rPr>
        <w:t xml:space="preserve">перевода Государственной автоматизированной системы Российской Федерации «Выборы» в режим подготовки и проведения выборов депутатов Совета народных депутатов </w:t>
      </w:r>
      <w:proofErr w:type="spellStart"/>
      <w:r w:rsidRPr="004F0271">
        <w:rPr>
          <w:b/>
          <w:bCs/>
          <w:sz w:val="28"/>
          <w:szCs w:val="28"/>
        </w:rPr>
        <w:t>Гурьевского</w:t>
      </w:r>
      <w:proofErr w:type="spellEnd"/>
      <w:r w:rsidRPr="004F0271">
        <w:rPr>
          <w:b/>
          <w:bCs/>
          <w:sz w:val="28"/>
          <w:szCs w:val="28"/>
        </w:rPr>
        <w:t xml:space="preserve"> муниципального округа первого созыва</w:t>
      </w:r>
    </w:p>
    <w:p w:rsidR="004F0271" w:rsidRPr="004F0271" w:rsidRDefault="004F0271" w:rsidP="004F0271">
      <w:pPr>
        <w:overflowPunct/>
        <w:spacing w:before="100" w:beforeAutospacing="1" w:after="100" w:afterAutospacing="1"/>
        <w:jc w:val="center"/>
        <w:textAlignment w:val="auto"/>
        <w:outlineLvl w:val="1"/>
        <w:rPr>
          <w:b/>
          <w:sz w:val="28"/>
          <w:szCs w:val="28"/>
        </w:rPr>
      </w:pPr>
      <w:r w:rsidRPr="004F0271">
        <w:rPr>
          <w:b/>
          <w:sz w:val="28"/>
          <w:szCs w:val="28"/>
        </w:rPr>
        <w:t>1. Общие положения</w:t>
      </w:r>
    </w:p>
    <w:p w:rsidR="004F0271" w:rsidRPr="004F0271" w:rsidRDefault="004F0271" w:rsidP="00D76D54">
      <w:pPr>
        <w:overflowPunct/>
        <w:spacing w:line="360" w:lineRule="auto"/>
        <w:ind w:firstLine="708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 xml:space="preserve">1.1. Регламент перевода ГАС «Выборы» в режим подготовки и проведения </w:t>
      </w:r>
      <w:r w:rsidR="002177C4" w:rsidRPr="004F0271">
        <w:rPr>
          <w:sz w:val="28"/>
          <w:szCs w:val="28"/>
        </w:rPr>
        <w:t xml:space="preserve">выборов </w:t>
      </w:r>
      <w:proofErr w:type="spellStart"/>
      <w:r w:rsidR="002177C4" w:rsidRPr="004F0271">
        <w:rPr>
          <w:sz w:val="28"/>
          <w:szCs w:val="28"/>
        </w:rPr>
        <w:t>Гурьевского</w:t>
      </w:r>
      <w:proofErr w:type="spellEnd"/>
      <w:r w:rsidR="002177C4" w:rsidRPr="004F0271">
        <w:rPr>
          <w:sz w:val="28"/>
          <w:szCs w:val="28"/>
        </w:rPr>
        <w:t xml:space="preserve"> муниципального округа первого созыва </w:t>
      </w:r>
      <w:r w:rsidR="002177C4">
        <w:rPr>
          <w:sz w:val="28"/>
          <w:szCs w:val="28"/>
        </w:rPr>
        <w:t>1</w:t>
      </w:r>
      <w:r w:rsidR="002177C4" w:rsidRPr="004F0271">
        <w:rPr>
          <w:sz w:val="28"/>
          <w:szCs w:val="28"/>
        </w:rPr>
        <w:t> </w:t>
      </w:r>
      <w:r w:rsidR="002177C4">
        <w:rPr>
          <w:sz w:val="28"/>
          <w:szCs w:val="28"/>
        </w:rPr>
        <w:t>марта</w:t>
      </w:r>
      <w:r w:rsidR="002177C4" w:rsidRPr="004F0271">
        <w:rPr>
          <w:sz w:val="28"/>
          <w:szCs w:val="28"/>
        </w:rPr>
        <w:t> 20</w:t>
      </w:r>
      <w:r w:rsidR="002177C4">
        <w:rPr>
          <w:sz w:val="28"/>
          <w:szCs w:val="28"/>
        </w:rPr>
        <w:t>20</w:t>
      </w:r>
      <w:r w:rsidR="002177C4" w:rsidRPr="004F0271">
        <w:rPr>
          <w:sz w:val="28"/>
          <w:szCs w:val="28"/>
        </w:rPr>
        <w:t> года</w:t>
      </w:r>
      <w:r w:rsidRPr="004F0271">
        <w:rPr>
          <w:sz w:val="28"/>
          <w:szCs w:val="28"/>
        </w:rPr>
        <w:t xml:space="preserve"> (далее - Регламент) разработан в соответствии с Федеральными законами от 12 июня 2002 года № 67-ФЗ «</w:t>
      </w:r>
      <w:hyperlink r:id="rId9" w:history="1">
        <w:r w:rsidRPr="004F0271">
          <w:rPr>
            <w:sz w:val="28"/>
            <w:szCs w:val="28"/>
          </w:rPr>
          <w:t>Об основных гарантиях</w:t>
        </w:r>
      </w:hyperlink>
      <w:r w:rsidRPr="004F0271">
        <w:rPr>
          <w:sz w:val="28"/>
          <w:szCs w:val="28"/>
        </w:rPr>
        <w:t xml:space="preserve"> избирательных прав и права на участие в референдуме граждан Российской Федерации», от 10 января 2003 года № 20-ФЗ «</w:t>
      </w:r>
      <w:hyperlink r:id="rId10" w:history="1">
        <w:r w:rsidRPr="004F0271">
          <w:rPr>
            <w:sz w:val="28"/>
            <w:szCs w:val="28"/>
          </w:rPr>
          <w:t>О Государственной автоматизированной системе</w:t>
        </w:r>
      </w:hyperlink>
      <w:r w:rsidRPr="004F0271">
        <w:rPr>
          <w:sz w:val="28"/>
          <w:szCs w:val="28"/>
        </w:rPr>
        <w:t xml:space="preserve"> Российской Федерации «Выборы», Законом Кемеровской области от 25 мая 2011 года № 54-ОЗ «О выборах в органы местного самоуправления в Кемеровской области», нормативными актами ЦИК России и Избирательной комиссии Кемеровской области </w:t>
      </w:r>
      <w:r w:rsidR="00415C19" w:rsidRPr="004F0271">
        <w:rPr>
          <w:bCs/>
          <w:sz w:val="28"/>
          <w:szCs w:val="28"/>
        </w:rPr>
        <w:t>–</w:t>
      </w:r>
      <w:r w:rsidRPr="004F0271">
        <w:rPr>
          <w:sz w:val="28"/>
          <w:szCs w:val="28"/>
        </w:rPr>
        <w:t xml:space="preserve"> Кузбасса.</w:t>
      </w:r>
    </w:p>
    <w:p w:rsidR="004F0271" w:rsidRPr="004F0271" w:rsidRDefault="004F0271" w:rsidP="00D76D54">
      <w:pPr>
        <w:overflowPunct/>
        <w:spacing w:line="360" w:lineRule="auto"/>
        <w:ind w:firstLine="708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 xml:space="preserve">1.2. Регламент определяет мероприятия по переводу ГАС «Выборы» в режим подготовки и проведения выборов депутатов Совета народных депутатов </w:t>
      </w:r>
      <w:proofErr w:type="spellStart"/>
      <w:r w:rsidRPr="004F0271">
        <w:rPr>
          <w:sz w:val="28"/>
          <w:szCs w:val="28"/>
        </w:rPr>
        <w:t>Гурьевского</w:t>
      </w:r>
      <w:proofErr w:type="spellEnd"/>
      <w:r w:rsidRPr="004F0271">
        <w:rPr>
          <w:sz w:val="28"/>
          <w:szCs w:val="28"/>
        </w:rPr>
        <w:t xml:space="preserve"> муниципального округа первого созыва, а также по использованию ГАС «Выборы» в этом режиме.</w:t>
      </w:r>
    </w:p>
    <w:p w:rsidR="00D76D54" w:rsidRDefault="00D76D54" w:rsidP="004F0271">
      <w:pPr>
        <w:overflowPunct/>
        <w:jc w:val="center"/>
        <w:textAlignment w:val="auto"/>
        <w:outlineLvl w:val="1"/>
        <w:rPr>
          <w:b/>
          <w:sz w:val="28"/>
          <w:szCs w:val="28"/>
        </w:rPr>
      </w:pPr>
    </w:p>
    <w:p w:rsidR="004F0271" w:rsidRPr="004F0271" w:rsidRDefault="004F0271" w:rsidP="004F0271">
      <w:pPr>
        <w:overflowPunct/>
        <w:jc w:val="center"/>
        <w:textAlignment w:val="auto"/>
        <w:outlineLvl w:val="1"/>
        <w:rPr>
          <w:b/>
          <w:sz w:val="28"/>
          <w:szCs w:val="28"/>
        </w:rPr>
      </w:pPr>
      <w:r w:rsidRPr="004F0271">
        <w:rPr>
          <w:b/>
          <w:sz w:val="28"/>
          <w:szCs w:val="28"/>
        </w:rPr>
        <w:t>2. Перевод ГАС «Выборы» в режим подготовки и проведения</w:t>
      </w:r>
    </w:p>
    <w:p w:rsidR="004F0271" w:rsidRPr="004F0271" w:rsidRDefault="004F0271" w:rsidP="004F0271">
      <w:pPr>
        <w:overflowPunct/>
        <w:jc w:val="center"/>
        <w:textAlignment w:val="auto"/>
        <w:rPr>
          <w:b/>
          <w:sz w:val="28"/>
          <w:szCs w:val="28"/>
        </w:rPr>
      </w:pPr>
      <w:r w:rsidRPr="004F0271">
        <w:rPr>
          <w:b/>
          <w:sz w:val="28"/>
          <w:szCs w:val="28"/>
        </w:rPr>
        <w:t xml:space="preserve">выборов </w:t>
      </w:r>
    </w:p>
    <w:p w:rsidR="004F0271" w:rsidRPr="004F0271" w:rsidRDefault="004F0271" w:rsidP="004F0271">
      <w:pPr>
        <w:overflowPunct/>
        <w:jc w:val="center"/>
        <w:textAlignment w:val="auto"/>
        <w:rPr>
          <w:b/>
          <w:sz w:val="28"/>
          <w:szCs w:val="28"/>
        </w:rPr>
      </w:pPr>
    </w:p>
    <w:p w:rsidR="004F0271" w:rsidRPr="004F0271" w:rsidRDefault="004F0271" w:rsidP="00D76D54">
      <w:pPr>
        <w:overflowPunct/>
        <w:spacing w:line="360" w:lineRule="auto"/>
        <w:ind w:firstLine="539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 xml:space="preserve">2.1. Перевод ГАС «Выборы» в режим подготовки и проведения выборов включает проведение в установленные настоящим Регламентом сроки необходимых организационно-технических мероприятий, обеспечивающих подготовку программно-технических средств, информационных ресурсов для </w:t>
      </w:r>
      <w:r w:rsidRPr="004F0271">
        <w:rPr>
          <w:sz w:val="28"/>
          <w:szCs w:val="28"/>
        </w:rPr>
        <w:lastRenderedPageBreak/>
        <w:t xml:space="preserve">работы в режиме подготовки и проведения выборов в </w:t>
      </w:r>
      <w:r w:rsidR="00A07295" w:rsidRPr="004F0271">
        <w:rPr>
          <w:sz w:val="28"/>
          <w:szCs w:val="28"/>
        </w:rPr>
        <w:t xml:space="preserve">Кемеровской области </w:t>
      </w:r>
      <w:r w:rsidR="00A07295" w:rsidRPr="004F0271">
        <w:rPr>
          <w:bCs/>
          <w:sz w:val="28"/>
          <w:szCs w:val="28"/>
        </w:rPr>
        <w:t>–</w:t>
      </w:r>
      <w:r w:rsidR="00A07295" w:rsidRPr="004F0271">
        <w:rPr>
          <w:sz w:val="28"/>
          <w:szCs w:val="28"/>
        </w:rPr>
        <w:t xml:space="preserve"> Кузбасс</w:t>
      </w:r>
      <w:r w:rsidR="00A07295">
        <w:rPr>
          <w:sz w:val="28"/>
          <w:szCs w:val="28"/>
        </w:rPr>
        <w:t>е</w:t>
      </w:r>
      <w:r w:rsidRPr="004F0271">
        <w:rPr>
          <w:sz w:val="28"/>
          <w:szCs w:val="28"/>
        </w:rPr>
        <w:t>.</w:t>
      </w:r>
    </w:p>
    <w:p w:rsidR="004F0271" w:rsidRPr="004F0271" w:rsidRDefault="004F0271" w:rsidP="00D76D54">
      <w:pPr>
        <w:overflowPunct/>
        <w:spacing w:line="360" w:lineRule="auto"/>
        <w:ind w:firstLine="539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 xml:space="preserve">2.2. В целях контроля за соблюдением законодательства Российской Федерации о выборах, требований </w:t>
      </w:r>
      <w:hyperlink r:id="rId11" w:history="1">
        <w:r w:rsidRPr="004F0271">
          <w:rPr>
            <w:sz w:val="28"/>
            <w:szCs w:val="28"/>
          </w:rPr>
          <w:t>Положения</w:t>
        </w:r>
      </w:hyperlink>
      <w:r w:rsidRPr="004F0271">
        <w:rPr>
          <w:sz w:val="28"/>
          <w:szCs w:val="28"/>
        </w:rPr>
        <w:t xml:space="preserve"> по обеспечению безопасности информации в ГАС «Выборы» и иных нормативных правовых актов, регулирующих использование ГАС «Выборы», избирательные комиссии в соответствии с пунктом 3 статьи 74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hyperlink r:id="rId12" w:history="1">
        <w:r w:rsidRPr="004F0271">
          <w:rPr>
            <w:sz w:val="28"/>
            <w:szCs w:val="28"/>
          </w:rPr>
          <w:t>статьей 23</w:t>
        </w:r>
      </w:hyperlink>
      <w:r w:rsidRPr="004F0271">
        <w:rPr>
          <w:sz w:val="28"/>
          <w:szCs w:val="28"/>
        </w:rPr>
        <w:t xml:space="preserve"> Федерального закона от 10 января 2003 года № 20-ФЗ «О Государственной автоматизированной системе Российской Федерации «Выборы» с момента получения уведомления о готовности ГАС «Выборы» к использованию в единый день голосования образуют группы контроля за использованием соответствующих фрагментов ГАС «Выборы», комплексов средств автоматизации ГАС «Выборы» (далее - КСА ГАС «Выборы»).</w:t>
      </w:r>
    </w:p>
    <w:p w:rsidR="00D76D54" w:rsidRDefault="00D76D54" w:rsidP="004F0271">
      <w:pPr>
        <w:overflowPunct/>
        <w:jc w:val="center"/>
        <w:textAlignment w:val="auto"/>
        <w:rPr>
          <w:b/>
          <w:sz w:val="28"/>
          <w:szCs w:val="28"/>
        </w:rPr>
      </w:pPr>
    </w:p>
    <w:p w:rsidR="004F0271" w:rsidRPr="004F0271" w:rsidRDefault="004F0271" w:rsidP="004F0271">
      <w:pPr>
        <w:overflowPunct/>
        <w:jc w:val="center"/>
        <w:textAlignment w:val="auto"/>
        <w:rPr>
          <w:b/>
          <w:sz w:val="28"/>
          <w:szCs w:val="28"/>
        </w:rPr>
      </w:pPr>
      <w:r w:rsidRPr="004F0271">
        <w:rPr>
          <w:b/>
          <w:sz w:val="28"/>
          <w:szCs w:val="28"/>
        </w:rPr>
        <w:t xml:space="preserve">3. Использование ГАС «Выборы» в режиме подготовки и проведения выборов </w:t>
      </w:r>
    </w:p>
    <w:p w:rsidR="004F0271" w:rsidRPr="004F0271" w:rsidRDefault="004F0271" w:rsidP="004F0271">
      <w:pPr>
        <w:overflowPunct/>
        <w:jc w:val="center"/>
        <w:textAlignment w:val="auto"/>
        <w:rPr>
          <w:b/>
          <w:sz w:val="28"/>
          <w:szCs w:val="28"/>
        </w:rPr>
      </w:pPr>
    </w:p>
    <w:p w:rsidR="004F0271" w:rsidRPr="004F0271" w:rsidRDefault="004F0271" w:rsidP="00D76D54">
      <w:pPr>
        <w:overflowPunct/>
        <w:spacing w:line="360" w:lineRule="auto"/>
        <w:ind w:firstLine="567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 xml:space="preserve">3.1. Под использованием ГАС «Выборы» в режиме подготовки и проведения выборов в </w:t>
      </w:r>
      <w:r w:rsidR="00A07295" w:rsidRPr="004F0271">
        <w:rPr>
          <w:sz w:val="28"/>
          <w:szCs w:val="28"/>
        </w:rPr>
        <w:t xml:space="preserve">Кемеровской области </w:t>
      </w:r>
      <w:r w:rsidR="00A07295" w:rsidRPr="004F0271">
        <w:rPr>
          <w:bCs/>
          <w:sz w:val="28"/>
          <w:szCs w:val="28"/>
        </w:rPr>
        <w:t>–</w:t>
      </w:r>
      <w:r w:rsidR="00A07295" w:rsidRPr="004F0271">
        <w:rPr>
          <w:sz w:val="28"/>
          <w:szCs w:val="28"/>
        </w:rPr>
        <w:t xml:space="preserve"> Кузбасс</w:t>
      </w:r>
      <w:r w:rsidR="00A07295">
        <w:rPr>
          <w:sz w:val="28"/>
          <w:szCs w:val="28"/>
        </w:rPr>
        <w:t>е</w:t>
      </w:r>
      <w:r w:rsidRPr="004F0271">
        <w:rPr>
          <w:sz w:val="28"/>
          <w:szCs w:val="28"/>
        </w:rPr>
        <w:t xml:space="preserve"> понимается применение КСА ГАС «Выборы» избирательными комиссиями для оперативного получения, передачи и обработки информации, обеспечения избирательных действий.</w:t>
      </w:r>
    </w:p>
    <w:p w:rsidR="004F0271" w:rsidRPr="004F0271" w:rsidRDefault="004F0271" w:rsidP="00D76D54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>Кроме того, ГАС «Выборы» используется для размещения данных в сети Интернет средствами Интернет-портала ГАС «Выборы» и в Информационно-справочной подсистеме ГАС «Выборы» (далее – ИСП ГАС «Выборы»).</w:t>
      </w:r>
    </w:p>
    <w:p w:rsidR="004F0271" w:rsidRPr="004F0271" w:rsidRDefault="004F0271" w:rsidP="00D76D54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 xml:space="preserve">3.2. Эксплуатация ГАС «Выборы» в Избирательной комиссии Кемеровской области </w:t>
      </w:r>
      <w:r w:rsidR="00415C19" w:rsidRPr="004F0271">
        <w:rPr>
          <w:bCs/>
          <w:sz w:val="28"/>
          <w:szCs w:val="28"/>
        </w:rPr>
        <w:t>–</w:t>
      </w:r>
      <w:r w:rsidRPr="004F0271">
        <w:rPr>
          <w:sz w:val="28"/>
          <w:szCs w:val="28"/>
        </w:rPr>
        <w:t xml:space="preserve"> Кузбасса, территориальных избирательных комиссиях, а также в оснащенных комплексами для электронного голосования участковых избирательных комиссиях, в случае их применения, </w:t>
      </w:r>
      <w:r w:rsidRPr="004F0271">
        <w:rPr>
          <w:sz w:val="28"/>
          <w:szCs w:val="28"/>
        </w:rPr>
        <w:lastRenderedPageBreak/>
        <w:t>осуществляется в соответствии с эксплуатационной документацией на ГАС «Выборы».</w:t>
      </w:r>
    </w:p>
    <w:p w:rsidR="004F0271" w:rsidRPr="004F0271" w:rsidRDefault="004F0271" w:rsidP="00D76D54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 xml:space="preserve">3.3. </w:t>
      </w:r>
      <w:proofErr w:type="gramStart"/>
      <w:r w:rsidRPr="004F0271">
        <w:rPr>
          <w:sz w:val="28"/>
          <w:szCs w:val="28"/>
        </w:rPr>
        <w:t xml:space="preserve">Техническое обслуживание КСА ГАС «Выборы» и подсистемы связи и передачи данных ГАС «Выборы» обеспечивается ООО «РЦИ «Салют» г. Новосибирск - организацией, осуществляющей сервисное обслуживание ГАС «Выборы» в </w:t>
      </w:r>
      <w:r w:rsidR="00A07295" w:rsidRPr="004F0271">
        <w:rPr>
          <w:sz w:val="28"/>
          <w:szCs w:val="28"/>
        </w:rPr>
        <w:t xml:space="preserve">Кемеровской области </w:t>
      </w:r>
      <w:r w:rsidR="00A07295" w:rsidRPr="004F0271">
        <w:rPr>
          <w:bCs/>
          <w:sz w:val="28"/>
          <w:szCs w:val="28"/>
        </w:rPr>
        <w:t>–</w:t>
      </w:r>
      <w:r w:rsidR="00A07295" w:rsidRPr="004F0271">
        <w:rPr>
          <w:sz w:val="28"/>
          <w:szCs w:val="28"/>
        </w:rPr>
        <w:t xml:space="preserve"> Кузбасс</w:t>
      </w:r>
      <w:r w:rsidR="00A07295">
        <w:rPr>
          <w:sz w:val="28"/>
          <w:szCs w:val="28"/>
        </w:rPr>
        <w:t>е</w:t>
      </w:r>
      <w:r w:rsidRPr="004F0271">
        <w:rPr>
          <w:sz w:val="28"/>
          <w:szCs w:val="28"/>
        </w:rPr>
        <w:t>.</w:t>
      </w:r>
      <w:proofErr w:type="gramEnd"/>
    </w:p>
    <w:p w:rsidR="004F0271" w:rsidRPr="004F0271" w:rsidRDefault="004F0271" w:rsidP="00D76D54">
      <w:pPr>
        <w:overflowPunct/>
        <w:spacing w:line="360" w:lineRule="auto"/>
        <w:ind w:firstLine="567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>3.4. В режиме подготовки и проведения выборов ГАС «Выборы» обеспечивает выполнение следующих функций:</w:t>
      </w:r>
    </w:p>
    <w:p w:rsidR="004F0271" w:rsidRPr="004F0271" w:rsidRDefault="004F0271" w:rsidP="00D76D54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>ввод и актуализация сведений об избирателях при составлении и уточнении списков избирателей, а также обработка ведомостей проверки подписных листов (подсистема «Регистр избирателей, участников референдума» ГАС «Выборы»);</w:t>
      </w:r>
    </w:p>
    <w:p w:rsidR="004F0271" w:rsidRPr="004F0271" w:rsidRDefault="004F0271" w:rsidP="00D76D54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>проверка сведений, указанных гражданами в платежных документах, при внесении (перечислении) добровольных пожертвований в избирательные фонды кандидатов (подсистема «Регистр избирателей, участников референдума» ГАС «Выборы», задача «Контроль избирательных фондов»);</w:t>
      </w:r>
    </w:p>
    <w:p w:rsidR="004F0271" w:rsidRPr="004F0271" w:rsidRDefault="004F0271" w:rsidP="00D76D54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>ввод и обработка сведений об избирательной кампании, включающих ее наименование, дату объявления, дату голосования и другую информацию, характеризующую избирательную кампанию (задача «Регистрация избирательных кампаний»);</w:t>
      </w:r>
    </w:p>
    <w:p w:rsidR="004F0271" w:rsidRPr="004F0271" w:rsidRDefault="004F0271" w:rsidP="00D76D54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>ввод и обработка данных об участвующих в выборах и представляющих сведения кандидатах, политических партиях, инициативных группах избирателей (задачи «Кандидаты» и «Избирательные коллективы»);</w:t>
      </w:r>
    </w:p>
    <w:p w:rsidR="004F0271" w:rsidRPr="004F0271" w:rsidRDefault="004F0271" w:rsidP="00D76D54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>ввод и обработка сведений о доверенных лицах, уполномоченных представителях политических партий, уполномоченных представителях группы избирателей, уполномоченных представителях кандидатов, в том числе уполномоченных представителях по финансовым вопросам (задачи «Доверенные лица» и «Уполномоченные представители избирательных коллективов»);</w:t>
      </w:r>
    </w:p>
    <w:p w:rsidR="004F0271" w:rsidRPr="004F0271" w:rsidRDefault="004F0271" w:rsidP="00D76D54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 xml:space="preserve">ввод и обработка сведений о движении избирательных бюллетеней </w:t>
      </w:r>
      <w:r w:rsidRPr="004F0271">
        <w:rPr>
          <w:sz w:val="28"/>
          <w:szCs w:val="28"/>
        </w:rPr>
        <w:lastRenderedPageBreak/>
        <w:t>(задача «Документы строгой отчетности»);</w:t>
      </w:r>
    </w:p>
    <w:p w:rsidR="004F0271" w:rsidRPr="004F0271" w:rsidRDefault="004F0271" w:rsidP="00D76D54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>ввод и обработка сведений об открытии участков для голосования, об участии избирателей в выборах, о предварительных данных об итогах голосования и результатах выборов (задачи «Открытие участков и ход голосования», «Итоги», «Кандидаты», «Избирательные коллективы», «Избирательные кампании»);</w:t>
      </w:r>
    </w:p>
    <w:p w:rsidR="004F0271" w:rsidRPr="004F0271" w:rsidRDefault="004F0271" w:rsidP="00D76D54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>ввод и обработка сведений с целью обеспечения учета и контроля за поступлением, расходованием и возвратом средств избирательных фондов кандидатов (задача «Контроль избирательных фондов»);</w:t>
      </w:r>
    </w:p>
    <w:p w:rsidR="004F0271" w:rsidRPr="004F0271" w:rsidRDefault="004F0271" w:rsidP="00D76D54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>ввод и проверка финансовых отчетов кандидатов (задача «Контроль избирательных фондов»);</w:t>
      </w:r>
    </w:p>
    <w:p w:rsidR="004F0271" w:rsidRPr="004F0271" w:rsidRDefault="004F0271" w:rsidP="00D76D54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>ввод и обработка сведений о формировании и составах избирательных комиссий всех уровней, а также формирование удостоверений и других документов для участников избирательного процесса (задача «Кадры»);</w:t>
      </w:r>
    </w:p>
    <w:p w:rsidR="004F0271" w:rsidRPr="004F0271" w:rsidRDefault="004F0271" w:rsidP="00D76D54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>ввод и работа с нормативными правовыми актами с целью информационной поддержки правового обеспечения деятельности избирательных комиссий (задача «Право»);</w:t>
      </w:r>
    </w:p>
    <w:p w:rsidR="004F0271" w:rsidRPr="004F0271" w:rsidRDefault="004F0271" w:rsidP="00D76D54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 xml:space="preserve">обработка и размещение в сети Интернет сведений в объеме, установленном </w:t>
      </w:r>
      <w:hyperlink r:id="rId13" w:history="1">
        <w:r w:rsidRPr="004F0271">
          <w:rPr>
            <w:sz w:val="28"/>
            <w:szCs w:val="28"/>
          </w:rPr>
          <w:t>Инструкцией</w:t>
        </w:r>
      </w:hyperlink>
      <w:r w:rsidRPr="004F0271">
        <w:rPr>
          <w:sz w:val="28"/>
          <w:szCs w:val="28"/>
        </w:rPr>
        <w:t xml:space="preserve"> по размещению данных Государственной автоматизированной системы Российской Федерации «Выборы» в информационно-телекоммуникационной сети Интернет, утвержденной постановлением ЦИК России от 20 апреля 2016 года №</w:t>
      </w:r>
      <w:r w:rsidRPr="004F0271">
        <w:rPr>
          <w:sz w:val="28"/>
          <w:szCs w:val="28"/>
          <w:lang w:val="en-US"/>
        </w:rPr>
        <w:t> </w:t>
      </w:r>
      <w:r w:rsidRPr="004F0271">
        <w:rPr>
          <w:sz w:val="28"/>
          <w:szCs w:val="28"/>
        </w:rPr>
        <w:t>4/33-7;</w:t>
      </w:r>
    </w:p>
    <w:p w:rsidR="004F0271" w:rsidRPr="004F0271" w:rsidRDefault="004F0271" w:rsidP="00D76D54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 xml:space="preserve">обработка и размещение в </w:t>
      </w:r>
      <w:proofErr w:type="gramStart"/>
      <w:r w:rsidRPr="004F0271">
        <w:rPr>
          <w:sz w:val="28"/>
          <w:szCs w:val="28"/>
        </w:rPr>
        <w:t>ИСП</w:t>
      </w:r>
      <w:proofErr w:type="gramEnd"/>
      <w:r w:rsidRPr="004F0271">
        <w:rPr>
          <w:sz w:val="28"/>
          <w:szCs w:val="28"/>
        </w:rPr>
        <w:t xml:space="preserve"> ГАС РФ «Выборы» сведений, поступивших в базу данных ГАС «Выборы», в режиме реального времени.</w:t>
      </w:r>
    </w:p>
    <w:p w:rsidR="004F0271" w:rsidRPr="004F0271" w:rsidRDefault="004F0271" w:rsidP="00D76D54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 xml:space="preserve">3.5. Обмен информацией между избирательными комиссиями всех уровней производится в соответствии с </w:t>
      </w:r>
      <w:hyperlink r:id="rId14" w:history="1">
        <w:r w:rsidRPr="004F0271">
          <w:rPr>
            <w:sz w:val="28"/>
            <w:szCs w:val="28"/>
          </w:rPr>
          <w:t>Регламентами</w:t>
        </w:r>
      </w:hyperlink>
      <w:r w:rsidRPr="004F0271">
        <w:rPr>
          <w:sz w:val="28"/>
          <w:szCs w:val="28"/>
        </w:rPr>
        <w:t xml:space="preserve"> обмена информацией при переводе и использовании ГАС «Выборы» в режиме подготовки и проведения </w:t>
      </w:r>
      <w:r w:rsidR="002177C4" w:rsidRPr="004F0271">
        <w:rPr>
          <w:sz w:val="28"/>
          <w:szCs w:val="28"/>
        </w:rPr>
        <w:t xml:space="preserve">выборов </w:t>
      </w:r>
      <w:proofErr w:type="spellStart"/>
      <w:r w:rsidR="002177C4" w:rsidRPr="004F0271">
        <w:rPr>
          <w:sz w:val="28"/>
          <w:szCs w:val="28"/>
        </w:rPr>
        <w:t>Гурьевского</w:t>
      </w:r>
      <w:proofErr w:type="spellEnd"/>
      <w:r w:rsidR="002177C4" w:rsidRPr="004F0271">
        <w:rPr>
          <w:sz w:val="28"/>
          <w:szCs w:val="28"/>
        </w:rPr>
        <w:t xml:space="preserve"> муниципального округа первого созыва </w:t>
      </w:r>
      <w:r w:rsidR="002177C4">
        <w:rPr>
          <w:sz w:val="28"/>
          <w:szCs w:val="28"/>
        </w:rPr>
        <w:t>1</w:t>
      </w:r>
      <w:r w:rsidR="002177C4" w:rsidRPr="004F0271">
        <w:rPr>
          <w:sz w:val="28"/>
          <w:szCs w:val="28"/>
        </w:rPr>
        <w:t> </w:t>
      </w:r>
      <w:r w:rsidR="002177C4">
        <w:rPr>
          <w:sz w:val="28"/>
          <w:szCs w:val="28"/>
        </w:rPr>
        <w:t>марта</w:t>
      </w:r>
      <w:r w:rsidR="002177C4" w:rsidRPr="004F0271">
        <w:rPr>
          <w:sz w:val="28"/>
          <w:szCs w:val="28"/>
        </w:rPr>
        <w:t> 20</w:t>
      </w:r>
      <w:r w:rsidR="002177C4">
        <w:rPr>
          <w:sz w:val="28"/>
          <w:szCs w:val="28"/>
        </w:rPr>
        <w:t>20</w:t>
      </w:r>
      <w:r w:rsidR="002177C4" w:rsidRPr="004F0271">
        <w:rPr>
          <w:sz w:val="28"/>
          <w:szCs w:val="28"/>
        </w:rPr>
        <w:t> года</w:t>
      </w:r>
      <w:r w:rsidRPr="004F0271">
        <w:rPr>
          <w:sz w:val="28"/>
          <w:szCs w:val="28"/>
        </w:rPr>
        <w:t xml:space="preserve"> в </w:t>
      </w:r>
      <w:r w:rsidR="00A07295" w:rsidRPr="004F0271">
        <w:rPr>
          <w:sz w:val="28"/>
          <w:szCs w:val="28"/>
        </w:rPr>
        <w:t xml:space="preserve">Кемеровской области </w:t>
      </w:r>
      <w:r w:rsidR="00A07295" w:rsidRPr="004F0271">
        <w:rPr>
          <w:bCs/>
          <w:sz w:val="28"/>
          <w:szCs w:val="28"/>
        </w:rPr>
        <w:t>–</w:t>
      </w:r>
      <w:r w:rsidR="00A07295">
        <w:rPr>
          <w:sz w:val="28"/>
          <w:szCs w:val="28"/>
        </w:rPr>
        <w:t xml:space="preserve"> Кузбассе</w:t>
      </w:r>
      <w:r w:rsidRPr="004F0271">
        <w:rPr>
          <w:sz w:val="28"/>
          <w:szCs w:val="28"/>
        </w:rPr>
        <w:t xml:space="preserve"> (прилагаются).</w:t>
      </w:r>
    </w:p>
    <w:p w:rsidR="00D76D54" w:rsidRDefault="00D76D54" w:rsidP="004F0271">
      <w:pPr>
        <w:overflowPunct/>
        <w:jc w:val="center"/>
        <w:textAlignment w:val="auto"/>
        <w:outlineLvl w:val="1"/>
        <w:rPr>
          <w:b/>
          <w:sz w:val="28"/>
          <w:szCs w:val="28"/>
        </w:rPr>
      </w:pPr>
    </w:p>
    <w:p w:rsidR="004F0271" w:rsidRPr="004F0271" w:rsidRDefault="004F0271" w:rsidP="004F0271">
      <w:pPr>
        <w:overflowPunct/>
        <w:jc w:val="center"/>
        <w:textAlignment w:val="auto"/>
        <w:outlineLvl w:val="1"/>
        <w:rPr>
          <w:b/>
          <w:sz w:val="28"/>
          <w:szCs w:val="28"/>
        </w:rPr>
      </w:pPr>
      <w:r w:rsidRPr="004F0271">
        <w:rPr>
          <w:b/>
          <w:sz w:val="28"/>
          <w:szCs w:val="28"/>
        </w:rPr>
        <w:lastRenderedPageBreak/>
        <w:t>4. Особенности использования ГАС  «Выборы» в режиме</w:t>
      </w:r>
    </w:p>
    <w:p w:rsidR="004F0271" w:rsidRPr="004F0271" w:rsidRDefault="004F0271" w:rsidP="004F0271">
      <w:pPr>
        <w:overflowPunct/>
        <w:jc w:val="center"/>
        <w:textAlignment w:val="auto"/>
        <w:rPr>
          <w:b/>
          <w:sz w:val="28"/>
          <w:szCs w:val="28"/>
        </w:rPr>
      </w:pPr>
      <w:r w:rsidRPr="004F0271">
        <w:rPr>
          <w:b/>
          <w:sz w:val="28"/>
          <w:szCs w:val="28"/>
        </w:rPr>
        <w:t xml:space="preserve">подготовки и проведения выборов </w:t>
      </w:r>
    </w:p>
    <w:p w:rsidR="004F0271" w:rsidRPr="004F0271" w:rsidRDefault="004F0271" w:rsidP="004F0271">
      <w:pPr>
        <w:overflowPunct/>
        <w:jc w:val="center"/>
        <w:textAlignment w:val="auto"/>
        <w:rPr>
          <w:b/>
        </w:rPr>
      </w:pPr>
    </w:p>
    <w:p w:rsidR="004F0271" w:rsidRPr="004F0271" w:rsidRDefault="004F0271" w:rsidP="00D76D54">
      <w:pPr>
        <w:overflowPunct/>
        <w:spacing w:line="360" w:lineRule="auto"/>
        <w:ind w:firstLine="539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 xml:space="preserve">4.1. Доступ пользователей к информационным ресурсам ГАС «Выборы» осуществляется с использованием установленной на КСА ЦИК России и избирательных комиссий субъектов Российской Федерации ИСП ГАС РФ «Выборы», а также Интернет-портала ГАС «Выборы», содержащего сайты ЦИК России и избирательных комиссий субъектов Российской Федерации. Наполнение сайтов регулируется </w:t>
      </w:r>
      <w:hyperlink r:id="rId15" w:history="1">
        <w:r w:rsidRPr="004F0271">
          <w:rPr>
            <w:sz w:val="28"/>
            <w:szCs w:val="28"/>
          </w:rPr>
          <w:t>Инструкцией</w:t>
        </w:r>
      </w:hyperlink>
      <w:r w:rsidRPr="004F0271">
        <w:rPr>
          <w:sz w:val="28"/>
          <w:szCs w:val="28"/>
        </w:rPr>
        <w:t xml:space="preserve"> по размещению данных Государственной автоматизированной системы Российской Федерации «Выборы» в сети Интернет, утвержденной постановлением ЦИК России. В ИСП ГАС «Выборы» и на Интернет-портале ГАС «Выборы» в реальном времени отображается ход подготовки и проведения выборов.</w:t>
      </w:r>
    </w:p>
    <w:p w:rsidR="004F0271" w:rsidRPr="004F0271" w:rsidRDefault="004F0271" w:rsidP="00D76D54">
      <w:pPr>
        <w:overflowPunct/>
        <w:spacing w:line="360" w:lineRule="auto"/>
        <w:ind w:firstLine="539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 xml:space="preserve">Порядок доступа к персональным данным, содержащимся в ГАС «Выборы», определяется </w:t>
      </w:r>
      <w:hyperlink r:id="rId16" w:history="1">
        <w:r w:rsidRPr="004F0271">
          <w:rPr>
            <w:sz w:val="28"/>
            <w:szCs w:val="28"/>
          </w:rPr>
          <w:t>Положением</w:t>
        </w:r>
      </w:hyperlink>
      <w:r w:rsidRPr="004F0271">
        <w:rPr>
          <w:sz w:val="28"/>
          <w:szCs w:val="28"/>
        </w:rPr>
        <w:t xml:space="preserve"> об обеспечении безопасности информации в ГАС РФ «Выборы», утвержденным Постановлением ЦИК России от 28 февраля 2007 года № 200/1254-4, и </w:t>
      </w:r>
      <w:hyperlink r:id="rId17" w:history="1">
        <w:r w:rsidRPr="004F0271">
          <w:rPr>
            <w:sz w:val="28"/>
            <w:szCs w:val="28"/>
          </w:rPr>
          <w:t>Перечнем</w:t>
        </w:r>
      </w:hyperlink>
      <w:r w:rsidRPr="004F0271">
        <w:rPr>
          <w:sz w:val="28"/>
          <w:szCs w:val="28"/>
        </w:rPr>
        <w:t xml:space="preserve"> персональных данных и иной конфиденциальной информации, обрабатываемой в КСА ГАС «Выборы», и организации доступа к этим сведениям, утвержденным Постановлением ЦИК России от 3 ноября 2003 года № 49/463 - 4.</w:t>
      </w:r>
    </w:p>
    <w:p w:rsidR="004F0271" w:rsidRPr="004F0271" w:rsidRDefault="004F0271" w:rsidP="00D76D54">
      <w:pPr>
        <w:overflowPunct/>
        <w:spacing w:line="360" w:lineRule="auto"/>
        <w:ind w:firstLine="539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 xml:space="preserve">4.2. Информационный центр Избирательной комиссии Кемеровской области </w:t>
      </w:r>
      <w:r w:rsidR="00415C19" w:rsidRPr="004F0271">
        <w:rPr>
          <w:bCs/>
          <w:sz w:val="28"/>
          <w:szCs w:val="28"/>
        </w:rPr>
        <w:t>–</w:t>
      </w:r>
      <w:r w:rsidR="00415C19" w:rsidRPr="004F0271">
        <w:rPr>
          <w:sz w:val="28"/>
          <w:szCs w:val="28"/>
        </w:rPr>
        <w:t xml:space="preserve"> Кузбасса</w:t>
      </w:r>
      <w:r w:rsidRPr="004F0271">
        <w:rPr>
          <w:sz w:val="28"/>
          <w:szCs w:val="28"/>
        </w:rPr>
        <w:t xml:space="preserve">, по согласованию с ФЦИ при ЦИК России, совместно с ООО «РЦИ «Салют» г. Новосибирск, осуществляющим сервисное обслуживание ГАС «Выборы» на территории </w:t>
      </w:r>
      <w:r w:rsidR="00A07295" w:rsidRPr="004F0271">
        <w:rPr>
          <w:sz w:val="28"/>
          <w:szCs w:val="28"/>
        </w:rPr>
        <w:t xml:space="preserve">Кемеровской области </w:t>
      </w:r>
      <w:r w:rsidR="00A07295" w:rsidRPr="004F0271">
        <w:rPr>
          <w:bCs/>
          <w:sz w:val="28"/>
          <w:szCs w:val="28"/>
        </w:rPr>
        <w:t>–</w:t>
      </w:r>
      <w:r w:rsidR="00A07295" w:rsidRPr="004F0271">
        <w:rPr>
          <w:sz w:val="28"/>
          <w:szCs w:val="28"/>
        </w:rPr>
        <w:t xml:space="preserve"> Кузбасса</w:t>
      </w:r>
      <w:r w:rsidRPr="004F0271">
        <w:rPr>
          <w:sz w:val="28"/>
          <w:szCs w:val="28"/>
        </w:rPr>
        <w:t>, организует и проводит системные тренировки.</w:t>
      </w:r>
    </w:p>
    <w:p w:rsidR="004F0271" w:rsidRPr="004F0271" w:rsidRDefault="004F0271" w:rsidP="00D76D54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 xml:space="preserve">4.3. ГАС «Выборы» с момента начала голосования и до момента подписания протоколов об итогах голосования и определения результатов выборов функционирует в порядке, установленном </w:t>
      </w:r>
      <w:hyperlink r:id="rId18" w:history="1">
        <w:r w:rsidRPr="004F0271">
          <w:rPr>
            <w:sz w:val="28"/>
            <w:szCs w:val="28"/>
          </w:rPr>
          <w:t>статьей 74</w:t>
        </w:r>
      </w:hyperlink>
      <w:r w:rsidRPr="004F0271">
        <w:rPr>
          <w:sz w:val="28"/>
          <w:szCs w:val="28"/>
        </w:rPr>
        <w:t xml:space="preserve">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65 Закона Кемеровской области от 30 мая 2011 года </w:t>
      </w:r>
      <w:r w:rsidRPr="004F0271">
        <w:rPr>
          <w:sz w:val="28"/>
          <w:szCs w:val="28"/>
        </w:rPr>
        <w:lastRenderedPageBreak/>
        <w:t>№ 54-ОЗ «О выборах в органы местного самоуправления в Кемеровской области».</w:t>
      </w:r>
    </w:p>
    <w:p w:rsidR="004F0271" w:rsidRPr="004F0271" w:rsidRDefault="004F0271" w:rsidP="00D76D54">
      <w:pPr>
        <w:overflowPunct/>
        <w:spacing w:line="360" w:lineRule="auto"/>
        <w:ind w:firstLine="540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>4.4. Использование ГАС «Выборы» в режиме подготовки и проведения выборов прекращается в день официального опубликования полных данных протоколов всех избирательных комиссий.</w:t>
      </w:r>
    </w:p>
    <w:p w:rsidR="004F0271" w:rsidRPr="004F0271" w:rsidRDefault="004F0271" w:rsidP="004F0271">
      <w:pPr>
        <w:overflowPunct/>
        <w:spacing w:line="360" w:lineRule="auto"/>
        <w:ind w:firstLine="540"/>
        <w:textAlignment w:val="auto"/>
        <w:rPr>
          <w:sz w:val="28"/>
          <w:szCs w:val="28"/>
        </w:rPr>
      </w:pPr>
    </w:p>
    <w:p w:rsidR="004F0271" w:rsidRPr="004F0271" w:rsidRDefault="004F0271" w:rsidP="004F0271">
      <w:pPr>
        <w:overflowPunct/>
        <w:spacing w:line="360" w:lineRule="auto"/>
        <w:ind w:firstLine="540"/>
        <w:textAlignment w:val="auto"/>
        <w:sectPr w:rsidR="004F0271" w:rsidRPr="004F027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850" w:bottom="1134" w:left="1701" w:header="720" w:footer="720" w:gutter="0"/>
          <w:cols w:space="720"/>
          <w:titlePg/>
        </w:sectPr>
      </w:pPr>
    </w:p>
    <w:p w:rsidR="004F0271" w:rsidRPr="0074795D" w:rsidRDefault="004F0271" w:rsidP="004F02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Регламент обмена информацией </w:t>
      </w:r>
    </w:p>
    <w:p w:rsidR="004F0271" w:rsidRPr="0074795D" w:rsidRDefault="004F0271" w:rsidP="004F02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5D">
        <w:rPr>
          <w:rFonts w:ascii="Times New Roman" w:hAnsi="Times New Roman" w:cs="Times New Roman"/>
          <w:b/>
          <w:sz w:val="28"/>
          <w:szCs w:val="28"/>
        </w:rPr>
        <w:t xml:space="preserve"> при использовании регионального фрагмента ГАС </w:t>
      </w:r>
      <w:r>
        <w:rPr>
          <w:rFonts w:ascii="Times New Roman" w:hAnsi="Times New Roman" w:cs="Times New Roman"/>
          <w:b/>
          <w:sz w:val="28"/>
          <w:szCs w:val="28"/>
        </w:rPr>
        <w:t>«Выборы»</w:t>
      </w:r>
      <w:r w:rsidRPr="0074795D">
        <w:rPr>
          <w:rFonts w:ascii="Times New Roman" w:hAnsi="Times New Roman" w:cs="Times New Roman"/>
          <w:b/>
          <w:sz w:val="28"/>
          <w:szCs w:val="28"/>
        </w:rPr>
        <w:t xml:space="preserve"> Кемеровской области</w:t>
      </w:r>
      <w:r w:rsidR="00D76D54">
        <w:rPr>
          <w:rFonts w:ascii="Times New Roman" w:hAnsi="Times New Roman" w:cs="Times New Roman"/>
          <w:b/>
          <w:sz w:val="28"/>
          <w:szCs w:val="28"/>
        </w:rPr>
        <w:t xml:space="preserve"> - Кузбасса</w:t>
      </w:r>
      <w:r w:rsidRPr="0074795D">
        <w:rPr>
          <w:rFonts w:ascii="Times New Roman" w:hAnsi="Times New Roman" w:cs="Times New Roman"/>
          <w:b/>
          <w:sz w:val="28"/>
          <w:szCs w:val="28"/>
        </w:rPr>
        <w:t xml:space="preserve"> в режиме </w:t>
      </w:r>
      <w:r>
        <w:rPr>
          <w:rFonts w:ascii="Times New Roman" w:hAnsi="Times New Roman" w:cs="Times New Roman"/>
          <w:b/>
          <w:sz w:val="28"/>
          <w:szCs w:val="28"/>
        </w:rPr>
        <w:t>подготовки и проведения выборов</w:t>
      </w:r>
      <w:r w:rsidR="00D76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D54" w:rsidRPr="004F0271">
        <w:rPr>
          <w:rFonts w:ascii="Times New Roman" w:hAnsi="Times New Roman"/>
          <w:b/>
          <w:bCs/>
          <w:sz w:val="28"/>
          <w:szCs w:val="28"/>
        </w:rPr>
        <w:t xml:space="preserve">депутатов Совета народных депутатов </w:t>
      </w:r>
      <w:proofErr w:type="spellStart"/>
      <w:r w:rsidR="00D76D54" w:rsidRPr="004F0271">
        <w:rPr>
          <w:rFonts w:ascii="Times New Roman" w:hAnsi="Times New Roman"/>
          <w:b/>
          <w:bCs/>
          <w:sz w:val="28"/>
          <w:szCs w:val="28"/>
        </w:rPr>
        <w:t>Гурьевского</w:t>
      </w:r>
      <w:proofErr w:type="spellEnd"/>
      <w:r w:rsidR="00D76D54" w:rsidRPr="004F0271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 первого созыва</w:t>
      </w:r>
    </w:p>
    <w:p w:rsidR="004F0271" w:rsidRPr="00B16E88" w:rsidRDefault="004F0271" w:rsidP="004F0271">
      <w:pPr>
        <w:pStyle w:val="ConsPlusNormal"/>
        <w:jc w:val="center"/>
      </w:pPr>
    </w:p>
    <w:tbl>
      <w:tblPr>
        <w:tblW w:w="1531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804"/>
        <w:gridCol w:w="1985"/>
        <w:gridCol w:w="2126"/>
        <w:gridCol w:w="3544"/>
      </w:tblGrid>
      <w:tr w:rsidR="004F0271" w:rsidRPr="00B16E88" w:rsidTr="008130B9">
        <w:trPr>
          <w:cantSplit/>
          <w:tblHeader/>
        </w:trPr>
        <w:tc>
          <w:tcPr>
            <w:tcW w:w="851" w:type="dxa"/>
            <w:vAlign w:val="center"/>
          </w:tcPr>
          <w:p w:rsidR="004F0271" w:rsidRPr="009A2D88" w:rsidRDefault="004F0271" w:rsidP="008130B9">
            <w:pPr>
              <w:suppressAutoHyphens/>
              <w:jc w:val="center"/>
              <w:rPr>
                <w:b/>
                <w:bCs/>
                <w:szCs w:val="24"/>
              </w:rPr>
            </w:pPr>
            <w:r w:rsidRPr="009A2D88">
              <w:rPr>
                <w:b/>
                <w:bCs/>
                <w:szCs w:val="24"/>
              </w:rPr>
              <w:t>№</w:t>
            </w:r>
          </w:p>
          <w:p w:rsidR="004F0271" w:rsidRPr="009A2D88" w:rsidRDefault="004F0271" w:rsidP="008130B9">
            <w:pPr>
              <w:suppressAutoHyphens/>
              <w:jc w:val="center"/>
              <w:rPr>
                <w:b/>
                <w:bCs/>
                <w:szCs w:val="24"/>
              </w:rPr>
            </w:pPr>
            <w:r w:rsidRPr="009A2D88">
              <w:rPr>
                <w:b/>
                <w:bCs/>
                <w:szCs w:val="24"/>
              </w:rPr>
              <w:t>п/п</w:t>
            </w:r>
          </w:p>
        </w:tc>
        <w:tc>
          <w:tcPr>
            <w:tcW w:w="6804" w:type="dxa"/>
            <w:vAlign w:val="center"/>
          </w:tcPr>
          <w:p w:rsidR="004F0271" w:rsidRPr="000B4272" w:rsidRDefault="004F0271" w:rsidP="008130B9">
            <w:pPr>
              <w:pStyle w:val="5"/>
              <w:suppressAutoHyphens/>
              <w:spacing w:before="0"/>
              <w:jc w:val="center"/>
              <w:rPr>
                <w:i w:val="0"/>
                <w:sz w:val="24"/>
                <w:szCs w:val="24"/>
              </w:rPr>
            </w:pPr>
            <w:r w:rsidRPr="000B4272">
              <w:rPr>
                <w:i w:val="0"/>
                <w:sz w:val="24"/>
                <w:szCs w:val="24"/>
              </w:rPr>
              <w:t xml:space="preserve">Наименование технологической </w:t>
            </w:r>
            <w:r w:rsidRPr="000B4272">
              <w:rPr>
                <w:i w:val="0"/>
                <w:sz w:val="24"/>
                <w:szCs w:val="24"/>
              </w:rPr>
              <w:br/>
              <w:t xml:space="preserve">операции и задачи, обеспечивающей </w:t>
            </w:r>
            <w:r w:rsidRPr="000B4272">
              <w:rPr>
                <w:i w:val="0"/>
                <w:sz w:val="24"/>
                <w:szCs w:val="24"/>
              </w:rPr>
              <w:br/>
              <w:t>ее выполнение</w:t>
            </w:r>
          </w:p>
        </w:tc>
        <w:tc>
          <w:tcPr>
            <w:tcW w:w="1985" w:type="dxa"/>
            <w:vAlign w:val="center"/>
          </w:tcPr>
          <w:p w:rsidR="004F0271" w:rsidRPr="009A2D88" w:rsidRDefault="004F0271" w:rsidP="008130B9">
            <w:pPr>
              <w:suppressAutoHyphens/>
              <w:jc w:val="center"/>
              <w:rPr>
                <w:b/>
                <w:bCs/>
                <w:szCs w:val="24"/>
              </w:rPr>
            </w:pPr>
            <w:r w:rsidRPr="009A2D88">
              <w:rPr>
                <w:b/>
                <w:bCs/>
                <w:szCs w:val="24"/>
              </w:rPr>
              <w:t xml:space="preserve">Действия </w:t>
            </w:r>
            <w:r>
              <w:rPr>
                <w:b/>
                <w:bCs/>
                <w:szCs w:val="24"/>
              </w:rPr>
              <w:t xml:space="preserve">Избирательной комиссии Кемеровской </w:t>
            </w:r>
            <w:r w:rsidRPr="00415C19">
              <w:rPr>
                <w:b/>
                <w:bCs/>
              </w:rPr>
              <w:t xml:space="preserve">области </w:t>
            </w:r>
            <w:r w:rsidR="00415C19" w:rsidRPr="00415C19">
              <w:rPr>
                <w:b/>
                <w:bCs/>
              </w:rPr>
              <w:t>–</w:t>
            </w:r>
            <w:r w:rsidR="00415C19" w:rsidRPr="00415C19">
              <w:rPr>
                <w:b/>
              </w:rPr>
              <w:t xml:space="preserve"> Кузбасса</w:t>
            </w:r>
            <w:r w:rsidR="00415C19" w:rsidRPr="00415C19">
              <w:rPr>
                <w:b/>
                <w:bCs/>
              </w:rPr>
              <w:t xml:space="preserve"> </w:t>
            </w:r>
            <w:r w:rsidRPr="00415C19">
              <w:rPr>
                <w:b/>
                <w:bCs/>
              </w:rPr>
              <w:t>(ИКСРФ)</w:t>
            </w:r>
          </w:p>
        </w:tc>
        <w:tc>
          <w:tcPr>
            <w:tcW w:w="2126" w:type="dxa"/>
            <w:vAlign w:val="center"/>
          </w:tcPr>
          <w:p w:rsidR="004F0271" w:rsidRPr="009A2D88" w:rsidRDefault="004F0271" w:rsidP="008130B9">
            <w:pPr>
              <w:suppressAutoHyphens/>
              <w:ind w:left="-108" w:right="-108"/>
              <w:jc w:val="center"/>
              <w:rPr>
                <w:b/>
                <w:bCs/>
                <w:szCs w:val="24"/>
              </w:rPr>
            </w:pPr>
            <w:r w:rsidRPr="009A2D88">
              <w:rPr>
                <w:b/>
                <w:bCs/>
                <w:szCs w:val="24"/>
              </w:rPr>
              <w:t>Действия территориальной избирательной комиссии (ТИК)</w:t>
            </w:r>
          </w:p>
        </w:tc>
        <w:tc>
          <w:tcPr>
            <w:tcW w:w="3544" w:type="dxa"/>
            <w:vAlign w:val="center"/>
          </w:tcPr>
          <w:p w:rsidR="004F0271" w:rsidRPr="009A2D88" w:rsidRDefault="004F0271" w:rsidP="008130B9">
            <w:pPr>
              <w:suppressAutoHyphens/>
              <w:jc w:val="center"/>
              <w:rPr>
                <w:b/>
                <w:bCs/>
                <w:szCs w:val="24"/>
              </w:rPr>
            </w:pPr>
            <w:r w:rsidRPr="009A2D88">
              <w:rPr>
                <w:b/>
                <w:bCs/>
                <w:szCs w:val="24"/>
              </w:rPr>
              <w:t xml:space="preserve">Сроки выполнения технологической </w:t>
            </w:r>
            <w:r w:rsidRPr="009A2D88">
              <w:rPr>
                <w:b/>
                <w:bCs/>
                <w:szCs w:val="24"/>
              </w:rPr>
              <w:br/>
              <w:t>операции</w:t>
            </w:r>
          </w:p>
        </w:tc>
      </w:tr>
      <w:tr w:rsidR="004F0271" w:rsidRPr="002E5B88" w:rsidTr="0081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415C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Передача сведений о планируемой избирательной кампании, сформированного фрагмента классификатора избирательных комиссий (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Избирательные кампании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Прием от ТИК.</w:t>
            </w:r>
          </w:p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в ЦИК 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>России.</w:t>
            </w:r>
          </w:p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в ЦИК,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2E5B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5B88">
              <w:rPr>
                <w:rFonts w:ascii="Times New Roman" w:hAnsi="Times New Roman" w:cs="Times New Roman"/>
                <w:sz w:val="28"/>
                <w:szCs w:val="28"/>
              </w:rPr>
              <w:t>После официального опубликования решения о назначении выборов, но не позднее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5B88">
              <w:rPr>
                <w:rFonts w:ascii="Times New Roman" w:hAnsi="Times New Roman" w:cs="Times New Roman"/>
                <w:sz w:val="28"/>
                <w:szCs w:val="28"/>
              </w:rPr>
              <w:t xml:space="preserve"> чем за 90 дней до дня голосования </w:t>
            </w:r>
          </w:p>
        </w:tc>
      </w:tr>
      <w:tr w:rsidR="004F0271" w:rsidRPr="00B16E88" w:rsidTr="0081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4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415C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Пересылка актуализированных справочников в нижестоящие комиссии (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Справочники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Прием от</w:t>
            </w:r>
            <w:r w:rsidRPr="00420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ЦИК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>России. Передача в ТИК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Прием от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чем через день с момента актуализации данных в справочниках </w:t>
            </w:r>
          </w:p>
        </w:tc>
      </w:tr>
      <w:tr w:rsidR="004F0271" w:rsidRPr="00B16E88" w:rsidTr="0081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415C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Формирование и передача уточненных сведений об избирательных комиссиях (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Кадры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proofErr w:type="gramStart"/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 ТИК (ОИК).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>Передача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ЦИК России (кроме сведений об УИК)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Передача в ЦИК России (кроме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>сведений об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УИК),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По мере ввода уточненных сведений о составах избирательных комиссий </w:t>
            </w:r>
          </w:p>
        </w:tc>
      </w:tr>
      <w:tr w:rsidR="004F0271" w:rsidRPr="00B16E88" w:rsidTr="0081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E5450" w:rsidRDefault="004F0271" w:rsidP="00415C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450">
              <w:rPr>
                <w:rFonts w:ascii="Times New Roman" w:hAnsi="Times New Roman" w:cs="Times New Roman"/>
                <w:sz w:val="28"/>
                <w:szCs w:val="28"/>
              </w:rPr>
              <w:t>Формирование и передача в</w:t>
            </w:r>
            <w:r w:rsidRPr="00BE5450">
              <w:rPr>
                <w:rFonts w:ascii="Times New Roman" w:hAnsi="Times New Roman" w:cs="Times New Roman"/>
                <w:sz w:val="28"/>
                <w:szCs w:val="28"/>
              </w:rPr>
              <w:br/>
              <w:t>вышестоящие избирательные</w:t>
            </w:r>
            <w:r w:rsidRPr="00BE5450">
              <w:rPr>
                <w:rFonts w:ascii="Times New Roman" w:hAnsi="Times New Roman" w:cs="Times New Roman"/>
                <w:sz w:val="28"/>
                <w:szCs w:val="28"/>
              </w:rPr>
              <w:br/>
              <w:t>комиссии уточненных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450">
              <w:rPr>
                <w:rFonts w:ascii="Times New Roman" w:hAnsi="Times New Roman" w:cs="Times New Roman"/>
                <w:sz w:val="28"/>
                <w:szCs w:val="28"/>
              </w:rPr>
              <w:t>(дополненных) фрагментов классификатора избирательных комиссий (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5450">
              <w:rPr>
                <w:rFonts w:ascii="Times New Roman" w:hAnsi="Times New Roman" w:cs="Times New Roman"/>
                <w:sz w:val="28"/>
                <w:szCs w:val="28"/>
              </w:rPr>
              <w:t>Избирательные кампании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E54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E5450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450">
              <w:rPr>
                <w:rFonts w:ascii="Times New Roman" w:hAnsi="Times New Roman" w:cs="Times New Roman"/>
                <w:sz w:val="28"/>
                <w:szCs w:val="28"/>
              </w:rPr>
              <w:t>Прием от ТИК. Передача в ЦИК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E5450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450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в </w:t>
            </w:r>
            <w:r w:rsidRPr="00BE54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E5450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450">
              <w:rPr>
                <w:rFonts w:ascii="Times New Roman" w:hAnsi="Times New Roman" w:cs="Times New Roman"/>
                <w:sz w:val="28"/>
                <w:szCs w:val="28"/>
              </w:rPr>
              <w:t>По мере уточнения информации об избирательных участках</w:t>
            </w:r>
          </w:p>
        </w:tc>
      </w:tr>
      <w:tr w:rsidR="004F0271" w:rsidRPr="00B16E88" w:rsidTr="0081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E5450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сведений об избирателях при актуализации базы данных ГАС «Выборы» (подсистема Регистр избирателей, участников референдума)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E5450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от ТИК. Передача в ЦИК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E5450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в ИКСРФ, ЦИК России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E5450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актуализации базы данных</w:t>
            </w:r>
          </w:p>
        </w:tc>
      </w:tr>
      <w:tr w:rsidR="004F0271" w:rsidRPr="00B16E88" w:rsidTr="0081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Default="004F0271" w:rsidP="008130B9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сведений в базе данных подсистемы «Регистр избирателей, участников референдума», выявление и передача повторяющихся записей. Обмен данными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от ЦИК России. Передача в ТИК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от 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одного дня после выявления повторяющихся записей</w:t>
            </w:r>
          </w:p>
        </w:tc>
      </w:tr>
      <w:tr w:rsidR="004F0271" w:rsidRPr="00B16E88" w:rsidTr="0081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415C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Формирование и передача информации о кандидатах,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политических партиях, (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Кандидаты», «Избирательные объединения»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Прием от ТИК, ОИК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в 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В течение одного дня с момента выдвижения кандидата или принятия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>решения о регистрации, отмене регистрации, ином изменении статуса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>кандидата</w:t>
            </w:r>
          </w:p>
        </w:tc>
      </w:tr>
      <w:tr w:rsidR="004F0271" w:rsidRPr="00B16E88" w:rsidTr="0081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250ECD" w:rsidRDefault="004F0271" w:rsidP="008130B9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415C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Ввод сведений о членах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избирательных комиссий с правом 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>совещательного голоса,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>назначенных кандидатами (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Кадры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Передача в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>ЦИК России.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Прием от ТИК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в 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>ЦИК России,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По мере назначения членов избирательных комиссий с правом совещательного голоса, до дня официального опубликования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результатов выборов</w:t>
            </w:r>
          </w:p>
        </w:tc>
      </w:tr>
      <w:tr w:rsidR="004F0271" w:rsidRPr="00B16E88" w:rsidTr="0081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415C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Ввод и передача сведений о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>движении избирательных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>бюллетеней: о количестве; о дате передачи (получения); об утраченных бюллетенях (количество) (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Документы строгой отчетности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Прием от ТИК. Передача в ЦИК России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в 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В течение одного дня после поступления информации об окончании движения избирательных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>бюллетеней в соответствующей избирательной комиссии</w:t>
            </w:r>
          </w:p>
        </w:tc>
      </w:tr>
      <w:tr w:rsidR="004F0271" w:rsidRPr="00B16E88" w:rsidTr="0081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A072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Формирование и передача списка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>отчетных времен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10</w:t>
            </w:r>
            <w:r w:rsidR="00A072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</w:t>
            </w:r>
            <w:r w:rsidRPr="00F51B6D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A072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51B6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  <w:r w:rsidR="00A072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00, 18</w:t>
            </w:r>
            <w:r w:rsidR="00A072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Прием от ТИК. Передача в ЦИК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ИКСРФ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 чем за пять дней до даты голосования</w:t>
            </w:r>
          </w:p>
        </w:tc>
      </w:tr>
      <w:tr w:rsidR="004F0271" w:rsidRPr="00B16E88" w:rsidTr="0081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415C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Формирование и передача описания протоколов об итогах голосования (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Прием от ТИК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в ЦИК,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 чем за пять дней до даты голосования</w:t>
            </w:r>
          </w:p>
        </w:tc>
      </w:tr>
      <w:tr w:rsidR="004F0271" w:rsidRPr="00B16E88" w:rsidTr="0081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В случае применения КЭГ - формирование и передача в нижестоящие комиссии исходных</w:t>
            </w:r>
            <w:r w:rsidRPr="00B76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Передача в УИК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 чем за два дня до даты голосования </w:t>
            </w:r>
          </w:p>
        </w:tc>
      </w:tr>
      <w:tr w:rsidR="004F0271" w:rsidRPr="00B16E88" w:rsidTr="0081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415C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Ввод данных об открытии помещений для голосования на участке и передача сведений о количестве избирателей в вышестоящие избирательные комиссии (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Готовность участков и ход голосования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Прием от ТИК. Передача в ЦИК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Передача в ЦИК,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информации, но не позднее 8 час. 30 мин. по местному времени в единый день голосования</w:t>
            </w:r>
          </w:p>
        </w:tc>
      </w:tr>
      <w:tr w:rsidR="004F0271" w:rsidRPr="00B16E88" w:rsidTr="0081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F51B6D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Передача данных об участии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>избирателей в выборах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отчетное время: 10</w:t>
            </w:r>
            <w:r w:rsidR="00A072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</w:t>
            </w:r>
            <w:r w:rsidRPr="00F51B6D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A072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51B6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  <w:r w:rsidR="00A072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00, 18</w:t>
            </w:r>
            <w:r w:rsidR="00A072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F51B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0271" w:rsidRPr="00B16E88" w:rsidRDefault="004F0271" w:rsidP="00415C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Готовность участков и ход голосования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Прием от ТИК. Передача в ЦИК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Передача в ЦИК,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чем через 30 минут с момента истечения отчетного времени (время местное) </w:t>
            </w:r>
          </w:p>
        </w:tc>
      </w:tr>
      <w:tr w:rsidR="004F0271" w:rsidRPr="00B16E88" w:rsidTr="0081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3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415C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Передача данных протоколов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>участковых избирательных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>комиссий об итогах голосования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Прием от ТИК. Передача в ЦИК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в 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>ЦИК России,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По мере ввода данных, начиная со времени закрытия участков, каждый час до окончания ввода данных протоколов всех УИК </w:t>
            </w:r>
          </w:p>
        </w:tc>
      </w:tr>
      <w:tr w:rsidR="004F0271" w:rsidRPr="00B16E88" w:rsidTr="0081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415C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Передача сведений о дате и времени подписания протоколов об итогах голосования (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Прием от МИК, ТИК (ОИК).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>Передача в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>ЦИК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в 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После подписания протоколов МИК, ТИК (ОИК)</w:t>
            </w:r>
          </w:p>
        </w:tc>
      </w:tr>
      <w:tr w:rsidR="004F0271" w:rsidRPr="00B16E88" w:rsidTr="0081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информации об определении результатов выборов </w:t>
            </w:r>
          </w:p>
          <w:p w:rsidR="004F0271" w:rsidRPr="00B16E88" w:rsidRDefault="004F0271" w:rsidP="00415C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Избирательные кампании</w:t>
            </w:r>
            <w:r w:rsidR="00415C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Прием от ТИК 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в ЦИК,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ИКСРФ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В течение одного дня после принятия постановления об определении результатов выборов</w:t>
            </w:r>
          </w:p>
        </w:tc>
      </w:tr>
      <w:tr w:rsidR="004F0271" w:rsidTr="0081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ходе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>и предварительных итогах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избирательных кампаний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ИКСРФ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Интернет-портала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 «Выборы» 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и в 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ГАС «Выборы»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>Контроль и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>утверждение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данных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ИКСРФ</w:t>
            </w:r>
            <w:r w:rsidRPr="00B16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Pr="00B16E88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71" w:rsidRDefault="004F0271" w:rsidP="00813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6E88">
              <w:rPr>
                <w:rFonts w:ascii="Times New Roman" w:hAnsi="Times New Roman"/>
                <w:sz w:val="28"/>
                <w:szCs w:val="28"/>
              </w:rPr>
              <w:t xml:space="preserve">В соответствии с Инструкцией по размещению данных Государственной автоматизированной системы 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t>«Выборы»</w:t>
            </w:r>
            <w:r w:rsidRPr="00B16E8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информационно-телекоммуникационной </w:t>
            </w:r>
            <w:r w:rsidRPr="00B16E88">
              <w:rPr>
                <w:rFonts w:ascii="Times New Roman" w:hAnsi="Times New Roman"/>
                <w:sz w:val="28"/>
                <w:szCs w:val="28"/>
              </w:rPr>
              <w:t xml:space="preserve">сети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16E88">
              <w:rPr>
                <w:rFonts w:ascii="Times New Roman" w:hAnsi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</w:rPr>
              <w:t>» от 20 апреля 2016 года №4/33-7</w:t>
            </w:r>
          </w:p>
        </w:tc>
      </w:tr>
    </w:tbl>
    <w:p w:rsidR="004F0271" w:rsidRDefault="004F0271" w:rsidP="004F0271">
      <w:pPr>
        <w:pStyle w:val="ConsPlusNormal"/>
        <w:ind w:firstLine="540"/>
        <w:jc w:val="both"/>
      </w:pPr>
    </w:p>
    <w:p w:rsidR="004F0271" w:rsidRDefault="004F0271" w:rsidP="004F0271">
      <w:pPr>
        <w:pStyle w:val="ConsPlusNormal"/>
        <w:ind w:firstLine="540"/>
        <w:jc w:val="both"/>
      </w:pPr>
    </w:p>
    <w:p w:rsidR="004F0271" w:rsidRDefault="004F0271" w:rsidP="004F027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4F0271" w:rsidRPr="004F0271" w:rsidRDefault="004F0271" w:rsidP="00B22E7D">
      <w:pPr>
        <w:outlineLvl w:val="5"/>
        <w:rPr>
          <w:sz w:val="28"/>
          <w:szCs w:val="28"/>
        </w:rPr>
      </w:pPr>
    </w:p>
    <w:p w:rsidR="002C3641" w:rsidRPr="004F0271" w:rsidRDefault="002C3641" w:rsidP="00B22E7D">
      <w:pPr>
        <w:jc w:val="center"/>
        <w:rPr>
          <w:bCs/>
          <w:sz w:val="2"/>
          <w:szCs w:val="28"/>
        </w:rPr>
      </w:pPr>
    </w:p>
    <w:sectPr w:rsidR="002C3641" w:rsidRPr="004F0271" w:rsidSect="004F0271">
      <w:footerReference w:type="default" r:id="rId25"/>
      <w:pgSz w:w="16840" w:h="11907" w:orient="landscape"/>
      <w:pgMar w:top="1418" w:right="567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89" w:rsidRDefault="00745F89">
      <w:r>
        <w:separator/>
      </w:r>
    </w:p>
  </w:endnote>
  <w:endnote w:type="continuationSeparator" w:id="0">
    <w:p w:rsidR="00745F89" w:rsidRDefault="0074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Itali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71" w:rsidRDefault="004F027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71" w:rsidRDefault="004F0271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71" w:rsidRDefault="004F0271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772" w:rsidRDefault="00736772">
    <w:pPr>
      <w:pStyle w:val="a5"/>
      <w:jc w:val="right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89" w:rsidRDefault="00745F89">
      <w:r>
        <w:separator/>
      </w:r>
    </w:p>
  </w:footnote>
  <w:footnote w:type="continuationSeparator" w:id="0">
    <w:p w:rsidR="00745F89" w:rsidRDefault="00745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71" w:rsidRDefault="004F02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71" w:rsidRDefault="004F027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71" w:rsidRDefault="004F02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661DBA"/>
    <w:multiLevelType w:val="hybridMultilevel"/>
    <w:tmpl w:val="30CC4CDA"/>
    <w:lvl w:ilvl="0" w:tplc="DBBA31B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7A53F45"/>
    <w:multiLevelType w:val="hybridMultilevel"/>
    <w:tmpl w:val="F552150E"/>
    <w:lvl w:ilvl="0" w:tplc="BAA01FF2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1BA69BC"/>
    <w:multiLevelType w:val="hybridMultilevel"/>
    <w:tmpl w:val="F552150E"/>
    <w:lvl w:ilvl="0" w:tplc="BAA01FF2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F61055F"/>
    <w:multiLevelType w:val="hybridMultilevel"/>
    <w:tmpl w:val="4A621A1C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start w:val="4"/>
        <w:numFmt w:val="bullet"/>
        <w:lvlText w:val="-"/>
        <w:legacy w:legacy="1" w:legacySpace="0" w:legacyIndent="786"/>
        <w:lvlJc w:val="left"/>
        <w:pPr>
          <w:ind w:left="1212" w:hanging="786"/>
        </w:p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F6"/>
    <w:rsid w:val="000145D6"/>
    <w:rsid w:val="000163DA"/>
    <w:rsid w:val="0003345B"/>
    <w:rsid w:val="000418A5"/>
    <w:rsid w:val="000470F9"/>
    <w:rsid w:val="000536F6"/>
    <w:rsid w:val="00054715"/>
    <w:rsid w:val="00060F46"/>
    <w:rsid w:val="0006412C"/>
    <w:rsid w:val="00067974"/>
    <w:rsid w:val="00070918"/>
    <w:rsid w:val="0009043F"/>
    <w:rsid w:val="000A29F8"/>
    <w:rsid w:val="000A2E99"/>
    <w:rsid w:val="000B0F0C"/>
    <w:rsid w:val="000B64E5"/>
    <w:rsid w:val="000C14E3"/>
    <w:rsid w:val="000C1E77"/>
    <w:rsid w:val="000C3CC1"/>
    <w:rsid w:val="000D1E46"/>
    <w:rsid w:val="000D1E73"/>
    <w:rsid w:val="000D4D63"/>
    <w:rsid w:val="000E0137"/>
    <w:rsid w:val="000E02F2"/>
    <w:rsid w:val="000E2D62"/>
    <w:rsid w:val="000F1B12"/>
    <w:rsid w:val="000F252D"/>
    <w:rsid w:val="000F46C2"/>
    <w:rsid w:val="000F4B5E"/>
    <w:rsid w:val="001031E5"/>
    <w:rsid w:val="001144F6"/>
    <w:rsid w:val="00114E9E"/>
    <w:rsid w:val="00115F20"/>
    <w:rsid w:val="00121343"/>
    <w:rsid w:val="00126C88"/>
    <w:rsid w:val="0013170B"/>
    <w:rsid w:val="00134756"/>
    <w:rsid w:val="001353DC"/>
    <w:rsid w:val="00136BD7"/>
    <w:rsid w:val="00137AE2"/>
    <w:rsid w:val="001503E9"/>
    <w:rsid w:val="00151EC0"/>
    <w:rsid w:val="0016263E"/>
    <w:rsid w:val="00163A67"/>
    <w:rsid w:val="00173C40"/>
    <w:rsid w:val="001763BD"/>
    <w:rsid w:val="00195B41"/>
    <w:rsid w:val="001A677A"/>
    <w:rsid w:val="001B323B"/>
    <w:rsid w:val="001D0221"/>
    <w:rsid w:val="001D3EFF"/>
    <w:rsid w:val="001D5E20"/>
    <w:rsid w:val="00210450"/>
    <w:rsid w:val="002177C4"/>
    <w:rsid w:val="00231175"/>
    <w:rsid w:val="00231B6C"/>
    <w:rsid w:val="002328F6"/>
    <w:rsid w:val="0023376A"/>
    <w:rsid w:val="00236AAA"/>
    <w:rsid w:val="00297A91"/>
    <w:rsid w:val="002A0721"/>
    <w:rsid w:val="002B0AEE"/>
    <w:rsid w:val="002B16E9"/>
    <w:rsid w:val="002C3641"/>
    <w:rsid w:val="002C6E05"/>
    <w:rsid w:val="002D2AA0"/>
    <w:rsid w:val="002D36B6"/>
    <w:rsid w:val="002D6ED2"/>
    <w:rsid w:val="002E484A"/>
    <w:rsid w:val="002E4C75"/>
    <w:rsid w:val="002E5EB7"/>
    <w:rsid w:val="002F6827"/>
    <w:rsid w:val="002F6C71"/>
    <w:rsid w:val="00306D67"/>
    <w:rsid w:val="0031038C"/>
    <w:rsid w:val="00314B60"/>
    <w:rsid w:val="003175BE"/>
    <w:rsid w:val="00320F86"/>
    <w:rsid w:val="00322288"/>
    <w:rsid w:val="00325968"/>
    <w:rsid w:val="00337FAE"/>
    <w:rsid w:val="00340EDD"/>
    <w:rsid w:val="00343662"/>
    <w:rsid w:val="00343887"/>
    <w:rsid w:val="00354484"/>
    <w:rsid w:val="00362F3C"/>
    <w:rsid w:val="00370BD4"/>
    <w:rsid w:val="003725B3"/>
    <w:rsid w:val="003740CC"/>
    <w:rsid w:val="0037646D"/>
    <w:rsid w:val="003A49BA"/>
    <w:rsid w:val="003B6E56"/>
    <w:rsid w:val="003C7632"/>
    <w:rsid w:val="003D4A6C"/>
    <w:rsid w:val="003E1111"/>
    <w:rsid w:val="003E1877"/>
    <w:rsid w:val="003E2E51"/>
    <w:rsid w:val="003E601E"/>
    <w:rsid w:val="003F1B32"/>
    <w:rsid w:val="003F2377"/>
    <w:rsid w:val="003F608C"/>
    <w:rsid w:val="004035D0"/>
    <w:rsid w:val="00405842"/>
    <w:rsid w:val="004073D0"/>
    <w:rsid w:val="004146CC"/>
    <w:rsid w:val="00415C19"/>
    <w:rsid w:val="0041782A"/>
    <w:rsid w:val="004260BF"/>
    <w:rsid w:val="00433ADA"/>
    <w:rsid w:val="00445AE1"/>
    <w:rsid w:val="0045368B"/>
    <w:rsid w:val="004572EE"/>
    <w:rsid w:val="00465494"/>
    <w:rsid w:val="00466EDD"/>
    <w:rsid w:val="004864E8"/>
    <w:rsid w:val="0048696C"/>
    <w:rsid w:val="00486B80"/>
    <w:rsid w:val="00497403"/>
    <w:rsid w:val="004A3456"/>
    <w:rsid w:val="004A47C1"/>
    <w:rsid w:val="004A68D2"/>
    <w:rsid w:val="004B12CD"/>
    <w:rsid w:val="004B6ADF"/>
    <w:rsid w:val="004C5ADE"/>
    <w:rsid w:val="004C5E81"/>
    <w:rsid w:val="004C7DE8"/>
    <w:rsid w:val="004D0379"/>
    <w:rsid w:val="004E0123"/>
    <w:rsid w:val="004E5053"/>
    <w:rsid w:val="004F0271"/>
    <w:rsid w:val="0052163B"/>
    <w:rsid w:val="00533083"/>
    <w:rsid w:val="00536133"/>
    <w:rsid w:val="00540D6D"/>
    <w:rsid w:val="00540EE0"/>
    <w:rsid w:val="005464DE"/>
    <w:rsid w:val="0055528A"/>
    <w:rsid w:val="0055656E"/>
    <w:rsid w:val="005614C2"/>
    <w:rsid w:val="00574DF8"/>
    <w:rsid w:val="00577ADD"/>
    <w:rsid w:val="00581844"/>
    <w:rsid w:val="00593AAB"/>
    <w:rsid w:val="005C70C9"/>
    <w:rsid w:val="005D27F6"/>
    <w:rsid w:val="005F2226"/>
    <w:rsid w:val="005F25E1"/>
    <w:rsid w:val="005F7EA4"/>
    <w:rsid w:val="006020BB"/>
    <w:rsid w:val="006121FE"/>
    <w:rsid w:val="00613F3F"/>
    <w:rsid w:val="00622614"/>
    <w:rsid w:val="00625C98"/>
    <w:rsid w:val="006300D0"/>
    <w:rsid w:val="006339B8"/>
    <w:rsid w:val="00636887"/>
    <w:rsid w:val="006408CF"/>
    <w:rsid w:val="00643B08"/>
    <w:rsid w:val="00644188"/>
    <w:rsid w:val="006542DA"/>
    <w:rsid w:val="00673923"/>
    <w:rsid w:val="00693BE8"/>
    <w:rsid w:val="00697B07"/>
    <w:rsid w:val="006A1848"/>
    <w:rsid w:val="006B089A"/>
    <w:rsid w:val="006B0D8E"/>
    <w:rsid w:val="006C108E"/>
    <w:rsid w:val="006C41C5"/>
    <w:rsid w:val="006C50B9"/>
    <w:rsid w:val="006C5CCC"/>
    <w:rsid w:val="006D5A17"/>
    <w:rsid w:val="006D6FCD"/>
    <w:rsid w:val="006E0470"/>
    <w:rsid w:val="006E2041"/>
    <w:rsid w:val="006F5362"/>
    <w:rsid w:val="00721964"/>
    <w:rsid w:val="00735677"/>
    <w:rsid w:val="00736772"/>
    <w:rsid w:val="00741AA6"/>
    <w:rsid w:val="00745F89"/>
    <w:rsid w:val="00746B94"/>
    <w:rsid w:val="00757761"/>
    <w:rsid w:val="00762D57"/>
    <w:rsid w:val="007670C1"/>
    <w:rsid w:val="007738F9"/>
    <w:rsid w:val="007821DA"/>
    <w:rsid w:val="007A48E7"/>
    <w:rsid w:val="007A4A52"/>
    <w:rsid w:val="007B044B"/>
    <w:rsid w:val="007B2F10"/>
    <w:rsid w:val="007B66B9"/>
    <w:rsid w:val="007C4636"/>
    <w:rsid w:val="007D0F6F"/>
    <w:rsid w:val="007E4496"/>
    <w:rsid w:val="007F3E9A"/>
    <w:rsid w:val="007F45E1"/>
    <w:rsid w:val="007F6ABC"/>
    <w:rsid w:val="007F7BBF"/>
    <w:rsid w:val="00804B47"/>
    <w:rsid w:val="0081624D"/>
    <w:rsid w:val="00822AD1"/>
    <w:rsid w:val="00836952"/>
    <w:rsid w:val="00841B9D"/>
    <w:rsid w:val="00846CA8"/>
    <w:rsid w:val="008470F4"/>
    <w:rsid w:val="00847769"/>
    <w:rsid w:val="0085262C"/>
    <w:rsid w:val="0085262F"/>
    <w:rsid w:val="00862F14"/>
    <w:rsid w:val="00865143"/>
    <w:rsid w:val="00880524"/>
    <w:rsid w:val="008823EF"/>
    <w:rsid w:val="00883B24"/>
    <w:rsid w:val="008935EA"/>
    <w:rsid w:val="008A1600"/>
    <w:rsid w:val="008A1C9C"/>
    <w:rsid w:val="008A6134"/>
    <w:rsid w:val="008B0629"/>
    <w:rsid w:val="008C460A"/>
    <w:rsid w:val="008C621C"/>
    <w:rsid w:val="008C6B34"/>
    <w:rsid w:val="008C798D"/>
    <w:rsid w:val="008C7FCA"/>
    <w:rsid w:val="008D6D42"/>
    <w:rsid w:val="008E216E"/>
    <w:rsid w:val="008E37C4"/>
    <w:rsid w:val="008F2378"/>
    <w:rsid w:val="00900786"/>
    <w:rsid w:val="0090340C"/>
    <w:rsid w:val="00905B99"/>
    <w:rsid w:val="00914373"/>
    <w:rsid w:val="00915C9B"/>
    <w:rsid w:val="00917007"/>
    <w:rsid w:val="00924FF7"/>
    <w:rsid w:val="0092561B"/>
    <w:rsid w:val="00932417"/>
    <w:rsid w:val="00935034"/>
    <w:rsid w:val="009415E8"/>
    <w:rsid w:val="00942A88"/>
    <w:rsid w:val="009438FF"/>
    <w:rsid w:val="00947666"/>
    <w:rsid w:val="009506E8"/>
    <w:rsid w:val="00954A32"/>
    <w:rsid w:val="009626B5"/>
    <w:rsid w:val="00983082"/>
    <w:rsid w:val="00984BC3"/>
    <w:rsid w:val="009855A2"/>
    <w:rsid w:val="00990E6D"/>
    <w:rsid w:val="009A7861"/>
    <w:rsid w:val="009B0BCD"/>
    <w:rsid w:val="009B2CE3"/>
    <w:rsid w:val="009B6387"/>
    <w:rsid w:val="009B6B44"/>
    <w:rsid w:val="009C07E3"/>
    <w:rsid w:val="009C1E85"/>
    <w:rsid w:val="009C64E2"/>
    <w:rsid w:val="009D1255"/>
    <w:rsid w:val="009D7E42"/>
    <w:rsid w:val="009E15CF"/>
    <w:rsid w:val="009E2A6A"/>
    <w:rsid w:val="009E2C5F"/>
    <w:rsid w:val="009F028C"/>
    <w:rsid w:val="009F2A1E"/>
    <w:rsid w:val="009F468A"/>
    <w:rsid w:val="00A07295"/>
    <w:rsid w:val="00A0797C"/>
    <w:rsid w:val="00A12C5E"/>
    <w:rsid w:val="00A157F3"/>
    <w:rsid w:val="00A237C5"/>
    <w:rsid w:val="00A25450"/>
    <w:rsid w:val="00A279B7"/>
    <w:rsid w:val="00A3269A"/>
    <w:rsid w:val="00A362DA"/>
    <w:rsid w:val="00A37942"/>
    <w:rsid w:val="00A45C11"/>
    <w:rsid w:val="00A469C8"/>
    <w:rsid w:val="00A524BF"/>
    <w:rsid w:val="00A648F2"/>
    <w:rsid w:val="00A64B6F"/>
    <w:rsid w:val="00A94A42"/>
    <w:rsid w:val="00A953EA"/>
    <w:rsid w:val="00AA0D76"/>
    <w:rsid w:val="00AA0F6C"/>
    <w:rsid w:val="00AA1814"/>
    <w:rsid w:val="00AB5F75"/>
    <w:rsid w:val="00AC046F"/>
    <w:rsid w:val="00AC36EA"/>
    <w:rsid w:val="00AC6236"/>
    <w:rsid w:val="00AD4599"/>
    <w:rsid w:val="00AE16D9"/>
    <w:rsid w:val="00AE2365"/>
    <w:rsid w:val="00AE6963"/>
    <w:rsid w:val="00AE6C24"/>
    <w:rsid w:val="00AF6C2F"/>
    <w:rsid w:val="00AF6E3E"/>
    <w:rsid w:val="00AF73B3"/>
    <w:rsid w:val="00B01C16"/>
    <w:rsid w:val="00B10A36"/>
    <w:rsid w:val="00B16F74"/>
    <w:rsid w:val="00B22E7D"/>
    <w:rsid w:val="00B36FCE"/>
    <w:rsid w:val="00B47677"/>
    <w:rsid w:val="00B57210"/>
    <w:rsid w:val="00B6103A"/>
    <w:rsid w:val="00B63232"/>
    <w:rsid w:val="00B64EE9"/>
    <w:rsid w:val="00B66D56"/>
    <w:rsid w:val="00B7063B"/>
    <w:rsid w:val="00B859E0"/>
    <w:rsid w:val="00B86FE3"/>
    <w:rsid w:val="00B92058"/>
    <w:rsid w:val="00BA12B0"/>
    <w:rsid w:val="00BA4C98"/>
    <w:rsid w:val="00BA623C"/>
    <w:rsid w:val="00BA6321"/>
    <w:rsid w:val="00BB0F2C"/>
    <w:rsid w:val="00BB462E"/>
    <w:rsid w:val="00BB6AD7"/>
    <w:rsid w:val="00BC1F39"/>
    <w:rsid w:val="00BD56E5"/>
    <w:rsid w:val="00BF0A06"/>
    <w:rsid w:val="00BF130D"/>
    <w:rsid w:val="00C07836"/>
    <w:rsid w:val="00C11D79"/>
    <w:rsid w:val="00C15222"/>
    <w:rsid w:val="00C24256"/>
    <w:rsid w:val="00C278C6"/>
    <w:rsid w:val="00C3155B"/>
    <w:rsid w:val="00C32D4A"/>
    <w:rsid w:val="00C34449"/>
    <w:rsid w:val="00C34E04"/>
    <w:rsid w:val="00C36DC7"/>
    <w:rsid w:val="00C3736A"/>
    <w:rsid w:val="00C442B0"/>
    <w:rsid w:val="00C61757"/>
    <w:rsid w:val="00C62083"/>
    <w:rsid w:val="00C86F4B"/>
    <w:rsid w:val="00C91DD1"/>
    <w:rsid w:val="00C95CA5"/>
    <w:rsid w:val="00C96013"/>
    <w:rsid w:val="00CB4A0E"/>
    <w:rsid w:val="00CC058E"/>
    <w:rsid w:val="00CC1ECC"/>
    <w:rsid w:val="00D00756"/>
    <w:rsid w:val="00D067B4"/>
    <w:rsid w:val="00D20106"/>
    <w:rsid w:val="00D207E5"/>
    <w:rsid w:val="00D20A86"/>
    <w:rsid w:val="00D234DE"/>
    <w:rsid w:val="00D2504C"/>
    <w:rsid w:val="00D26EA9"/>
    <w:rsid w:val="00D30A9A"/>
    <w:rsid w:val="00D364C0"/>
    <w:rsid w:val="00D62ECC"/>
    <w:rsid w:val="00D7037A"/>
    <w:rsid w:val="00D74D39"/>
    <w:rsid w:val="00D7528B"/>
    <w:rsid w:val="00D76D54"/>
    <w:rsid w:val="00D87C6B"/>
    <w:rsid w:val="00D95F87"/>
    <w:rsid w:val="00DA1621"/>
    <w:rsid w:val="00DA383A"/>
    <w:rsid w:val="00DA6257"/>
    <w:rsid w:val="00DA62E6"/>
    <w:rsid w:val="00DA6C70"/>
    <w:rsid w:val="00DB1A17"/>
    <w:rsid w:val="00DB7E28"/>
    <w:rsid w:val="00DD4E13"/>
    <w:rsid w:val="00DD5B46"/>
    <w:rsid w:val="00DE03C9"/>
    <w:rsid w:val="00DF64AE"/>
    <w:rsid w:val="00DF7795"/>
    <w:rsid w:val="00E12701"/>
    <w:rsid w:val="00E17E57"/>
    <w:rsid w:val="00E25742"/>
    <w:rsid w:val="00E27595"/>
    <w:rsid w:val="00E34017"/>
    <w:rsid w:val="00E37D9B"/>
    <w:rsid w:val="00E40404"/>
    <w:rsid w:val="00E52D4E"/>
    <w:rsid w:val="00E60F50"/>
    <w:rsid w:val="00E62330"/>
    <w:rsid w:val="00E76DEA"/>
    <w:rsid w:val="00E77B37"/>
    <w:rsid w:val="00E846FD"/>
    <w:rsid w:val="00E87BE8"/>
    <w:rsid w:val="00E905CF"/>
    <w:rsid w:val="00E92883"/>
    <w:rsid w:val="00EA26E0"/>
    <w:rsid w:val="00EB05C4"/>
    <w:rsid w:val="00EC0852"/>
    <w:rsid w:val="00ED0E19"/>
    <w:rsid w:val="00ED13C0"/>
    <w:rsid w:val="00EE1270"/>
    <w:rsid w:val="00EE6CD5"/>
    <w:rsid w:val="00EF062D"/>
    <w:rsid w:val="00F05768"/>
    <w:rsid w:val="00F06F0B"/>
    <w:rsid w:val="00F170A1"/>
    <w:rsid w:val="00F17F73"/>
    <w:rsid w:val="00F30BCD"/>
    <w:rsid w:val="00F33185"/>
    <w:rsid w:val="00F36A14"/>
    <w:rsid w:val="00F4056D"/>
    <w:rsid w:val="00F47EB5"/>
    <w:rsid w:val="00F5592D"/>
    <w:rsid w:val="00F62271"/>
    <w:rsid w:val="00F62EA7"/>
    <w:rsid w:val="00F65505"/>
    <w:rsid w:val="00F6750A"/>
    <w:rsid w:val="00F848F2"/>
    <w:rsid w:val="00F85E73"/>
    <w:rsid w:val="00F86FC7"/>
    <w:rsid w:val="00F92D8E"/>
    <w:rsid w:val="00F97688"/>
    <w:rsid w:val="00FA42E2"/>
    <w:rsid w:val="00FB647A"/>
    <w:rsid w:val="00FB6E04"/>
    <w:rsid w:val="00FD15C4"/>
    <w:rsid w:val="00FD2CF1"/>
    <w:rsid w:val="00FD3EFA"/>
    <w:rsid w:val="00FE4C06"/>
    <w:rsid w:val="00FE7C62"/>
    <w:rsid w:val="00FF0F81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688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636887"/>
    <w:pPr>
      <w:keepNext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636887"/>
    <w:pPr>
      <w:keepNext/>
      <w:spacing w:line="360" w:lineRule="auto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636887"/>
    <w:pPr>
      <w:keepNext/>
      <w:spacing w:before="240"/>
      <w:jc w:val="center"/>
      <w:outlineLvl w:val="2"/>
    </w:pPr>
    <w:rPr>
      <w:rFonts w:ascii="Palatino Italic" w:hAnsi="Palatino Italic"/>
      <w:b/>
      <w:i/>
    </w:rPr>
  </w:style>
  <w:style w:type="paragraph" w:styleId="4">
    <w:name w:val="heading 4"/>
    <w:basedOn w:val="a"/>
    <w:next w:val="a"/>
    <w:qFormat/>
    <w:rsid w:val="008C6B34"/>
    <w:pPr>
      <w:keepNext/>
      <w:spacing w:before="2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C6B34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E2E51"/>
    <w:pPr>
      <w:spacing w:before="24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E2E51"/>
    <w:pPr>
      <w:spacing w:before="240"/>
      <w:outlineLvl w:val="6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6887"/>
    <w:pPr>
      <w:overflowPunct/>
      <w:autoSpaceDE/>
      <w:autoSpaceDN/>
      <w:adjustRightInd/>
      <w:ind w:firstLine="426"/>
      <w:textAlignment w:val="auto"/>
    </w:pPr>
    <w:rPr>
      <w:sz w:val="28"/>
    </w:rPr>
  </w:style>
  <w:style w:type="paragraph" w:styleId="a4">
    <w:name w:val="header"/>
    <w:basedOn w:val="a"/>
    <w:rsid w:val="0063688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36887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46B9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C5E81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32417"/>
    <w:rPr>
      <w:color w:val="0000FF"/>
      <w:u w:val="single"/>
    </w:rPr>
  </w:style>
  <w:style w:type="paragraph" w:styleId="20">
    <w:name w:val="Body Text Indent 2"/>
    <w:basedOn w:val="a"/>
    <w:link w:val="21"/>
    <w:rsid w:val="008C6B34"/>
    <w:pPr>
      <w:spacing w:after="120" w:line="480" w:lineRule="auto"/>
      <w:ind w:left="283"/>
    </w:pPr>
  </w:style>
  <w:style w:type="paragraph" w:styleId="30">
    <w:name w:val="Body Text Indent 3"/>
    <w:basedOn w:val="a"/>
    <w:rsid w:val="008C6B34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8C6B34"/>
    <w:pPr>
      <w:overflowPunct/>
      <w:autoSpaceDE/>
      <w:autoSpaceDN/>
      <w:adjustRightInd/>
      <w:textAlignment w:val="auto"/>
    </w:pPr>
  </w:style>
  <w:style w:type="paragraph" w:styleId="31">
    <w:name w:val="Body Text 3"/>
    <w:basedOn w:val="a"/>
    <w:link w:val="32"/>
    <w:uiPriority w:val="99"/>
    <w:rsid w:val="00C62083"/>
    <w:pPr>
      <w:spacing w:after="120"/>
    </w:pPr>
    <w:rPr>
      <w:sz w:val="16"/>
      <w:szCs w:val="16"/>
    </w:rPr>
  </w:style>
  <w:style w:type="paragraph" w:styleId="a9">
    <w:name w:val="Block Text"/>
    <w:basedOn w:val="a"/>
    <w:rsid w:val="000F46C2"/>
    <w:pPr>
      <w:overflowPunct/>
      <w:autoSpaceDE/>
      <w:autoSpaceDN/>
      <w:adjustRightInd/>
      <w:ind w:left="-426" w:right="-142" w:firstLine="708"/>
      <w:textAlignment w:val="auto"/>
    </w:pPr>
    <w:rPr>
      <w:sz w:val="28"/>
    </w:rPr>
  </w:style>
  <w:style w:type="character" w:customStyle="1" w:styleId="32">
    <w:name w:val="Основной текст 3 Знак"/>
    <w:link w:val="31"/>
    <w:uiPriority w:val="99"/>
    <w:rsid w:val="000C3CC1"/>
    <w:rPr>
      <w:rFonts w:ascii="TimesET" w:hAnsi="TimesET"/>
      <w:sz w:val="16"/>
      <w:szCs w:val="16"/>
    </w:rPr>
  </w:style>
  <w:style w:type="character" w:styleId="aa">
    <w:name w:val="annotation reference"/>
    <w:rsid w:val="002F6C71"/>
    <w:rPr>
      <w:sz w:val="16"/>
      <w:szCs w:val="16"/>
    </w:rPr>
  </w:style>
  <w:style w:type="paragraph" w:styleId="ab">
    <w:name w:val="annotation text"/>
    <w:basedOn w:val="a"/>
    <w:link w:val="ac"/>
    <w:rsid w:val="002F6C71"/>
  </w:style>
  <w:style w:type="character" w:customStyle="1" w:styleId="ac">
    <w:name w:val="Текст примечания Знак"/>
    <w:link w:val="ab"/>
    <w:rsid w:val="002F6C71"/>
    <w:rPr>
      <w:rFonts w:ascii="TimesET" w:hAnsi="TimesET"/>
    </w:rPr>
  </w:style>
  <w:style w:type="paragraph" w:styleId="ad">
    <w:name w:val="annotation subject"/>
    <w:basedOn w:val="ab"/>
    <w:next w:val="ab"/>
    <w:link w:val="ae"/>
    <w:rsid w:val="002F6C71"/>
    <w:rPr>
      <w:b/>
      <w:bCs/>
    </w:rPr>
  </w:style>
  <w:style w:type="character" w:customStyle="1" w:styleId="ae">
    <w:name w:val="Тема примечания Знак"/>
    <w:link w:val="ad"/>
    <w:rsid w:val="002F6C71"/>
    <w:rPr>
      <w:rFonts w:ascii="TimesET" w:hAnsi="TimesET"/>
      <w:b/>
      <w:bCs/>
    </w:rPr>
  </w:style>
  <w:style w:type="paragraph" w:styleId="af">
    <w:name w:val="Normal (Web)"/>
    <w:basedOn w:val="a"/>
    <w:unhideWhenUsed/>
    <w:rsid w:val="00883B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0">
    <w:name w:val="Заголовок 1 Знак"/>
    <w:link w:val="1"/>
    <w:rsid w:val="002C3641"/>
    <w:rPr>
      <w:rFonts w:ascii="TimesET" w:hAnsi="TimesET"/>
      <w:b/>
      <w:kern w:val="28"/>
      <w:sz w:val="28"/>
    </w:rPr>
  </w:style>
  <w:style w:type="paragraph" w:customStyle="1" w:styleId="formattexttopleveltext">
    <w:name w:val="formattext topleveltext"/>
    <w:basedOn w:val="a"/>
    <w:rsid w:val="002C36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f0">
    <w:name w:val="Body Text"/>
    <w:basedOn w:val="a"/>
    <w:link w:val="af1"/>
    <w:rsid w:val="002C3641"/>
    <w:pPr>
      <w:spacing w:after="120"/>
    </w:pPr>
  </w:style>
  <w:style w:type="character" w:customStyle="1" w:styleId="af1">
    <w:name w:val="Основной текст Знак"/>
    <w:link w:val="af0"/>
    <w:rsid w:val="002C3641"/>
    <w:rPr>
      <w:rFonts w:ascii="TimesET" w:hAnsi="TimesET"/>
      <w:sz w:val="24"/>
    </w:rPr>
  </w:style>
  <w:style w:type="character" w:customStyle="1" w:styleId="21">
    <w:name w:val="Основной текст с отступом 2 Знак"/>
    <w:link w:val="20"/>
    <w:rsid w:val="002C3641"/>
    <w:rPr>
      <w:rFonts w:ascii="TimesET" w:hAnsi="TimesET"/>
      <w:sz w:val="24"/>
    </w:rPr>
  </w:style>
  <w:style w:type="paragraph" w:customStyle="1" w:styleId="14-15">
    <w:name w:val="14-15"/>
    <w:basedOn w:val="a"/>
    <w:rsid w:val="002C3641"/>
    <w:pPr>
      <w:overflowPunct/>
      <w:autoSpaceDE/>
      <w:autoSpaceDN/>
      <w:adjustRightInd/>
      <w:spacing w:line="360" w:lineRule="auto"/>
      <w:ind w:firstLine="709"/>
      <w:textAlignment w:val="auto"/>
    </w:pPr>
    <w:rPr>
      <w:sz w:val="28"/>
      <w:szCs w:val="24"/>
    </w:rPr>
  </w:style>
  <w:style w:type="paragraph" w:customStyle="1" w:styleId="14-1">
    <w:name w:val="Текст14-1"/>
    <w:aliases w:val="5,текст14,Т-1"/>
    <w:basedOn w:val="a"/>
    <w:rsid w:val="002C3641"/>
    <w:pPr>
      <w:overflowPunct/>
      <w:autoSpaceDE/>
      <w:autoSpaceDN/>
      <w:adjustRightInd/>
      <w:spacing w:line="360" w:lineRule="auto"/>
      <w:ind w:firstLine="709"/>
      <w:textAlignment w:val="auto"/>
    </w:pPr>
    <w:rPr>
      <w:sz w:val="28"/>
    </w:rPr>
  </w:style>
  <w:style w:type="paragraph" w:customStyle="1" w:styleId="14">
    <w:name w:val="Загл.14"/>
    <w:basedOn w:val="a"/>
    <w:rsid w:val="002C364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styleId="af2">
    <w:name w:val="Strong"/>
    <w:qFormat/>
    <w:rsid w:val="002C3641"/>
    <w:rPr>
      <w:b/>
      <w:bCs/>
    </w:rPr>
  </w:style>
  <w:style w:type="paragraph" w:customStyle="1" w:styleId="11">
    <w:name w:val="Основной текст с отступом1"/>
    <w:basedOn w:val="a"/>
    <w:rsid w:val="003E2E51"/>
    <w:pPr>
      <w:overflowPunct/>
      <w:autoSpaceDE/>
      <w:autoSpaceDN/>
      <w:adjustRightInd/>
      <w:ind w:firstLine="708"/>
      <w:jc w:val="center"/>
      <w:textAlignment w:val="auto"/>
    </w:pPr>
    <w:rPr>
      <w:sz w:val="28"/>
      <w:szCs w:val="28"/>
    </w:rPr>
  </w:style>
  <w:style w:type="character" w:customStyle="1" w:styleId="60">
    <w:name w:val="Заголовок 6 Знак"/>
    <w:link w:val="6"/>
    <w:semiHidden/>
    <w:rsid w:val="003E2E5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3E2E51"/>
    <w:rPr>
      <w:rFonts w:ascii="Calibri" w:eastAsia="Times New Roman" w:hAnsi="Calibri" w:cs="Times New Roman"/>
      <w:sz w:val="24"/>
      <w:szCs w:val="24"/>
    </w:rPr>
  </w:style>
  <w:style w:type="paragraph" w:styleId="22">
    <w:name w:val="Body Text 2"/>
    <w:basedOn w:val="a"/>
    <w:link w:val="23"/>
    <w:rsid w:val="003E2E51"/>
    <w:pPr>
      <w:spacing w:after="120" w:line="480" w:lineRule="auto"/>
    </w:pPr>
  </w:style>
  <w:style w:type="character" w:customStyle="1" w:styleId="23">
    <w:name w:val="Основной текст 2 Знак"/>
    <w:link w:val="22"/>
    <w:rsid w:val="003E2E51"/>
    <w:rPr>
      <w:rFonts w:ascii="TimesET" w:hAnsi="TimesET"/>
      <w:sz w:val="24"/>
    </w:rPr>
  </w:style>
  <w:style w:type="paragraph" w:customStyle="1" w:styleId="af3">
    <w:name w:val="a"/>
    <w:basedOn w:val="a"/>
    <w:rsid w:val="003E2E51"/>
    <w:pPr>
      <w:keepNext/>
      <w:overflowPunct/>
      <w:autoSpaceDE/>
      <w:autoSpaceDN/>
      <w:adjustRightInd/>
      <w:textAlignment w:val="auto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3E2E51"/>
  </w:style>
  <w:style w:type="paragraph" w:customStyle="1" w:styleId="211">
    <w:name w:val="Основной текст 21"/>
    <w:basedOn w:val="a"/>
    <w:rsid w:val="003E2E51"/>
    <w:pPr>
      <w:overflowPunct/>
      <w:autoSpaceDE/>
      <w:autoSpaceDN/>
      <w:adjustRightInd/>
      <w:ind w:firstLine="1418"/>
      <w:textAlignment w:val="auto"/>
    </w:pPr>
  </w:style>
  <w:style w:type="paragraph" w:customStyle="1" w:styleId="ConsPlusNormal">
    <w:name w:val="ConsPlusNormal"/>
    <w:rsid w:val="005C70C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C70C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C7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688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636887"/>
    <w:pPr>
      <w:keepNext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636887"/>
    <w:pPr>
      <w:keepNext/>
      <w:spacing w:line="360" w:lineRule="auto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636887"/>
    <w:pPr>
      <w:keepNext/>
      <w:spacing w:before="240"/>
      <w:jc w:val="center"/>
      <w:outlineLvl w:val="2"/>
    </w:pPr>
    <w:rPr>
      <w:rFonts w:ascii="Palatino Italic" w:hAnsi="Palatino Italic"/>
      <w:b/>
      <w:i/>
    </w:rPr>
  </w:style>
  <w:style w:type="paragraph" w:styleId="4">
    <w:name w:val="heading 4"/>
    <w:basedOn w:val="a"/>
    <w:next w:val="a"/>
    <w:qFormat/>
    <w:rsid w:val="008C6B34"/>
    <w:pPr>
      <w:keepNext/>
      <w:spacing w:before="2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C6B34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E2E51"/>
    <w:pPr>
      <w:spacing w:before="24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E2E51"/>
    <w:pPr>
      <w:spacing w:before="240"/>
      <w:outlineLvl w:val="6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6887"/>
    <w:pPr>
      <w:overflowPunct/>
      <w:autoSpaceDE/>
      <w:autoSpaceDN/>
      <w:adjustRightInd/>
      <w:ind w:firstLine="426"/>
      <w:textAlignment w:val="auto"/>
    </w:pPr>
    <w:rPr>
      <w:sz w:val="28"/>
    </w:rPr>
  </w:style>
  <w:style w:type="paragraph" w:styleId="a4">
    <w:name w:val="header"/>
    <w:basedOn w:val="a"/>
    <w:rsid w:val="0063688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36887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46B9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C5E81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32417"/>
    <w:rPr>
      <w:color w:val="0000FF"/>
      <w:u w:val="single"/>
    </w:rPr>
  </w:style>
  <w:style w:type="paragraph" w:styleId="20">
    <w:name w:val="Body Text Indent 2"/>
    <w:basedOn w:val="a"/>
    <w:link w:val="21"/>
    <w:rsid w:val="008C6B34"/>
    <w:pPr>
      <w:spacing w:after="120" w:line="480" w:lineRule="auto"/>
      <w:ind w:left="283"/>
    </w:pPr>
  </w:style>
  <w:style w:type="paragraph" w:styleId="30">
    <w:name w:val="Body Text Indent 3"/>
    <w:basedOn w:val="a"/>
    <w:rsid w:val="008C6B34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8C6B34"/>
    <w:pPr>
      <w:overflowPunct/>
      <w:autoSpaceDE/>
      <w:autoSpaceDN/>
      <w:adjustRightInd/>
      <w:textAlignment w:val="auto"/>
    </w:pPr>
  </w:style>
  <w:style w:type="paragraph" w:styleId="31">
    <w:name w:val="Body Text 3"/>
    <w:basedOn w:val="a"/>
    <w:link w:val="32"/>
    <w:uiPriority w:val="99"/>
    <w:rsid w:val="00C62083"/>
    <w:pPr>
      <w:spacing w:after="120"/>
    </w:pPr>
    <w:rPr>
      <w:sz w:val="16"/>
      <w:szCs w:val="16"/>
    </w:rPr>
  </w:style>
  <w:style w:type="paragraph" w:styleId="a9">
    <w:name w:val="Block Text"/>
    <w:basedOn w:val="a"/>
    <w:rsid w:val="000F46C2"/>
    <w:pPr>
      <w:overflowPunct/>
      <w:autoSpaceDE/>
      <w:autoSpaceDN/>
      <w:adjustRightInd/>
      <w:ind w:left="-426" w:right="-142" w:firstLine="708"/>
      <w:textAlignment w:val="auto"/>
    </w:pPr>
    <w:rPr>
      <w:sz w:val="28"/>
    </w:rPr>
  </w:style>
  <w:style w:type="character" w:customStyle="1" w:styleId="32">
    <w:name w:val="Основной текст 3 Знак"/>
    <w:link w:val="31"/>
    <w:uiPriority w:val="99"/>
    <w:rsid w:val="000C3CC1"/>
    <w:rPr>
      <w:rFonts w:ascii="TimesET" w:hAnsi="TimesET"/>
      <w:sz w:val="16"/>
      <w:szCs w:val="16"/>
    </w:rPr>
  </w:style>
  <w:style w:type="character" w:styleId="aa">
    <w:name w:val="annotation reference"/>
    <w:rsid w:val="002F6C71"/>
    <w:rPr>
      <w:sz w:val="16"/>
      <w:szCs w:val="16"/>
    </w:rPr>
  </w:style>
  <w:style w:type="paragraph" w:styleId="ab">
    <w:name w:val="annotation text"/>
    <w:basedOn w:val="a"/>
    <w:link w:val="ac"/>
    <w:rsid w:val="002F6C71"/>
  </w:style>
  <w:style w:type="character" w:customStyle="1" w:styleId="ac">
    <w:name w:val="Текст примечания Знак"/>
    <w:link w:val="ab"/>
    <w:rsid w:val="002F6C71"/>
    <w:rPr>
      <w:rFonts w:ascii="TimesET" w:hAnsi="TimesET"/>
    </w:rPr>
  </w:style>
  <w:style w:type="paragraph" w:styleId="ad">
    <w:name w:val="annotation subject"/>
    <w:basedOn w:val="ab"/>
    <w:next w:val="ab"/>
    <w:link w:val="ae"/>
    <w:rsid w:val="002F6C71"/>
    <w:rPr>
      <w:b/>
      <w:bCs/>
    </w:rPr>
  </w:style>
  <w:style w:type="character" w:customStyle="1" w:styleId="ae">
    <w:name w:val="Тема примечания Знак"/>
    <w:link w:val="ad"/>
    <w:rsid w:val="002F6C71"/>
    <w:rPr>
      <w:rFonts w:ascii="TimesET" w:hAnsi="TimesET"/>
      <w:b/>
      <w:bCs/>
    </w:rPr>
  </w:style>
  <w:style w:type="paragraph" w:styleId="af">
    <w:name w:val="Normal (Web)"/>
    <w:basedOn w:val="a"/>
    <w:unhideWhenUsed/>
    <w:rsid w:val="00883B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0">
    <w:name w:val="Заголовок 1 Знак"/>
    <w:link w:val="1"/>
    <w:rsid w:val="002C3641"/>
    <w:rPr>
      <w:rFonts w:ascii="TimesET" w:hAnsi="TimesET"/>
      <w:b/>
      <w:kern w:val="28"/>
      <w:sz w:val="28"/>
    </w:rPr>
  </w:style>
  <w:style w:type="paragraph" w:customStyle="1" w:styleId="formattexttopleveltext">
    <w:name w:val="formattext topleveltext"/>
    <w:basedOn w:val="a"/>
    <w:rsid w:val="002C36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f0">
    <w:name w:val="Body Text"/>
    <w:basedOn w:val="a"/>
    <w:link w:val="af1"/>
    <w:rsid w:val="002C3641"/>
    <w:pPr>
      <w:spacing w:after="120"/>
    </w:pPr>
  </w:style>
  <w:style w:type="character" w:customStyle="1" w:styleId="af1">
    <w:name w:val="Основной текст Знак"/>
    <w:link w:val="af0"/>
    <w:rsid w:val="002C3641"/>
    <w:rPr>
      <w:rFonts w:ascii="TimesET" w:hAnsi="TimesET"/>
      <w:sz w:val="24"/>
    </w:rPr>
  </w:style>
  <w:style w:type="character" w:customStyle="1" w:styleId="21">
    <w:name w:val="Основной текст с отступом 2 Знак"/>
    <w:link w:val="20"/>
    <w:rsid w:val="002C3641"/>
    <w:rPr>
      <w:rFonts w:ascii="TimesET" w:hAnsi="TimesET"/>
      <w:sz w:val="24"/>
    </w:rPr>
  </w:style>
  <w:style w:type="paragraph" w:customStyle="1" w:styleId="14-15">
    <w:name w:val="14-15"/>
    <w:basedOn w:val="a"/>
    <w:rsid w:val="002C3641"/>
    <w:pPr>
      <w:overflowPunct/>
      <w:autoSpaceDE/>
      <w:autoSpaceDN/>
      <w:adjustRightInd/>
      <w:spacing w:line="360" w:lineRule="auto"/>
      <w:ind w:firstLine="709"/>
      <w:textAlignment w:val="auto"/>
    </w:pPr>
    <w:rPr>
      <w:sz w:val="28"/>
      <w:szCs w:val="24"/>
    </w:rPr>
  </w:style>
  <w:style w:type="paragraph" w:customStyle="1" w:styleId="14-1">
    <w:name w:val="Текст14-1"/>
    <w:aliases w:val="5,текст14,Т-1"/>
    <w:basedOn w:val="a"/>
    <w:rsid w:val="002C3641"/>
    <w:pPr>
      <w:overflowPunct/>
      <w:autoSpaceDE/>
      <w:autoSpaceDN/>
      <w:adjustRightInd/>
      <w:spacing w:line="360" w:lineRule="auto"/>
      <w:ind w:firstLine="709"/>
      <w:textAlignment w:val="auto"/>
    </w:pPr>
    <w:rPr>
      <w:sz w:val="28"/>
    </w:rPr>
  </w:style>
  <w:style w:type="paragraph" w:customStyle="1" w:styleId="14">
    <w:name w:val="Загл.14"/>
    <w:basedOn w:val="a"/>
    <w:rsid w:val="002C364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styleId="af2">
    <w:name w:val="Strong"/>
    <w:qFormat/>
    <w:rsid w:val="002C3641"/>
    <w:rPr>
      <w:b/>
      <w:bCs/>
    </w:rPr>
  </w:style>
  <w:style w:type="paragraph" w:customStyle="1" w:styleId="11">
    <w:name w:val="Основной текст с отступом1"/>
    <w:basedOn w:val="a"/>
    <w:rsid w:val="003E2E51"/>
    <w:pPr>
      <w:overflowPunct/>
      <w:autoSpaceDE/>
      <w:autoSpaceDN/>
      <w:adjustRightInd/>
      <w:ind w:firstLine="708"/>
      <w:jc w:val="center"/>
      <w:textAlignment w:val="auto"/>
    </w:pPr>
    <w:rPr>
      <w:sz w:val="28"/>
      <w:szCs w:val="28"/>
    </w:rPr>
  </w:style>
  <w:style w:type="character" w:customStyle="1" w:styleId="60">
    <w:name w:val="Заголовок 6 Знак"/>
    <w:link w:val="6"/>
    <w:semiHidden/>
    <w:rsid w:val="003E2E5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3E2E51"/>
    <w:rPr>
      <w:rFonts w:ascii="Calibri" w:eastAsia="Times New Roman" w:hAnsi="Calibri" w:cs="Times New Roman"/>
      <w:sz w:val="24"/>
      <w:szCs w:val="24"/>
    </w:rPr>
  </w:style>
  <w:style w:type="paragraph" w:styleId="22">
    <w:name w:val="Body Text 2"/>
    <w:basedOn w:val="a"/>
    <w:link w:val="23"/>
    <w:rsid w:val="003E2E51"/>
    <w:pPr>
      <w:spacing w:after="120" w:line="480" w:lineRule="auto"/>
    </w:pPr>
  </w:style>
  <w:style w:type="character" w:customStyle="1" w:styleId="23">
    <w:name w:val="Основной текст 2 Знак"/>
    <w:link w:val="22"/>
    <w:rsid w:val="003E2E51"/>
    <w:rPr>
      <w:rFonts w:ascii="TimesET" w:hAnsi="TimesET"/>
      <w:sz w:val="24"/>
    </w:rPr>
  </w:style>
  <w:style w:type="paragraph" w:customStyle="1" w:styleId="af3">
    <w:name w:val="a"/>
    <w:basedOn w:val="a"/>
    <w:rsid w:val="003E2E51"/>
    <w:pPr>
      <w:keepNext/>
      <w:overflowPunct/>
      <w:autoSpaceDE/>
      <w:autoSpaceDN/>
      <w:adjustRightInd/>
      <w:textAlignment w:val="auto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3E2E51"/>
  </w:style>
  <w:style w:type="paragraph" w:customStyle="1" w:styleId="211">
    <w:name w:val="Основной текст 21"/>
    <w:basedOn w:val="a"/>
    <w:rsid w:val="003E2E51"/>
    <w:pPr>
      <w:overflowPunct/>
      <w:autoSpaceDE/>
      <w:autoSpaceDN/>
      <w:adjustRightInd/>
      <w:ind w:firstLine="1418"/>
      <w:textAlignment w:val="auto"/>
    </w:pPr>
  </w:style>
  <w:style w:type="paragraph" w:customStyle="1" w:styleId="ConsPlusNormal">
    <w:name w:val="ConsPlusNormal"/>
    <w:rsid w:val="005C70C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C70C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C7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C35D12A1189B19D353551F407C4506D646FC4ADF9B73F4B009B333DAFC1F84A77670757AE118DDeAy2F" TargetMode="External"/><Relationship Id="rId18" Type="http://schemas.openxmlformats.org/officeDocument/2006/relationships/hyperlink" Target="consultantplus://offline/ref=61C35D12A1189B19D353551F407C4506D646FF47DC9673F4B009B333DAFC1F84A77670757AE318D8eAy8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C35D12A1189B19D353551F407C4506D646FE4BDA9E73F4B009B333DAFC1F84A77670757AE119DBeAy3F" TargetMode="External"/><Relationship Id="rId17" Type="http://schemas.openxmlformats.org/officeDocument/2006/relationships/hyperlink" Target="consultantplus://offline/ref=61C35D12A1189B19D3535C06477C4506D344FD44DF9C73F4B009B333DAFC1F84A77670757AE118DDeAy7F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1C35D12A1189B19D353551F407C4506D141F147DE942EFEB850BF31DDF34093A03F7C747AE119eDy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C35D12A1189B19D353551F407C4506D141F147DE942EFEB850BF31DDF34093A03F7C747AE119eDyDF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1C35D12A1189B19D353551F407C4506D646FC4ADF9B73F4B009B333DAFC1F84A77670757AE118DDeAy2F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61C35D12A1189B19D353551F407C4506D646FE4BDA9E73F4B009B333DAeFyC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C35D12A1189B19D353551F407C4506D646FF47DC9673F4B009B333DAeFyCF" TargetMode="External"/><Relationship Id="rId14" Type="http://schemas.openxmlformats.org/officeDocument/2006/relationships/hyperlink" Target="consultantplus://offline/ref=61C35D12A1189B19D3535C06477C4506D247FF45DD9773F4B009B333DAFC1F84A77670757AE118D9eAy8F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C031-00C6-4866-BD4A-9EE540A0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IKSRF42</Company>
  <LinksUpToDate>false</LinksUpToDate>
  <CharactersWithSpaces>15402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Certified Windows</cp:lastModifiedBy>
  <cp:revision>2</cp:revision>
  <cp:lastPrinted>2020-01-10T07:45:00Z</cp:lastPrinted>
  <dcterms:created xsi:type="dcterms:W3CDTF">2020-01-16T03:10:00Z</dcterms:created>
  <dcterms:modified xsi:type="dcterms:W3CDTF">2020-01-16T03:10:00Z</dcterms:modified>
</cp:coreProperties>
</file>